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3F78C" w14:textId="77777777" w:rsidR="00BB7C4B" w:rsidRDefault="00BB7C4B" w:rsidP="00BB7C4B">
      <w:pPr>
        <w:pStyle w:val="CRCoverPage"/>
        <w:tabs>
          <w:tab w:val="right" w:pos="9639"/>
        </w:tabs>
        <w:spacing w:after="0"/>
        <w:rPr>
          <w:b/>
          <w:i/>
          <w:noProof/>
          <w:sz w:val="28"/>
        </w:rPr>
      </w:pPr>
      <w:r>
        <w:rPr>
          <w:b/>
          <w:noProof/>
          <w:sz w:val="24"/>
        </w:rPr>
        <w:t>3GPP TSG-</w:t>
      </w:r>
      <w:r w:rsidR="004F77A1">
        <w:fldChar w:fldCharType="begin"/>
      </w:r>
      <w:r w:rsidR="004F77A1">
        <w:instrText xml:space="preserve"> DOCPROPERTY  TSG/WGRef  \* MERGEFORMAT </w:instrText>
      </w:r>
      <w:r w:rsidR="004F77A1">
        <w:fldChar w:fldCharType="separate"/>
      </w:r>
      <w:r>
        <w:rPr>
          <w:b/>
          <w:noProof/>
          <w:sz w:val="24"/>
        </w:rPr>
        <w:t>SA2</w:t>
      </w:r>
      <w:r w:rsidR="004F77A1">
        <w:rPr>
          <w:b/>
          <w:noProof/>
          <w:sz w:val="24"/>
        </w:rPr>
        <w:fldChar w:fldCharType="end"/>
      </w:r>
      <w:r>
        <w:rPr>
          <w:b/>
          <w:noProof/>
          <w:sz w:val="24"/>
        </w:rPr>
        <w:t xml:space="preserve"> Meeting #</w:t>
      </w:r>
      <w:r w:rsidR="004F77A1">
        <w:fldChar w:fldCharType="begin"/>
      </w:r>
      <w:r w:rsidR="004F77A1">
        <w:instrText xml:space="preserve"> DOCPROPERTY  MtgSeq  \* MERGEFORMAT </w:instrText>
      </w:r>
      <w:r w:rsidR="004F77A1">
        <w:fldChar w:fldCharType="separate"/>
      </w:r>
      <w:r w:rsidRPr="00EB09B7">
        <w:rPr>
          <w:b/>
          <w:noProof/>
          <w:sz w:val="24"/>
        </w:rPr>
        <w:t>160</w:t>
      </w:r>
      <w:r w:rsidR="004F77A1">
        <w:rPr>
          <w:b/>
          <w:noProof/>
          <w:sz w:val="24"/>
        </w:rPr>
        <w:fldChar w:fldCharType="end"/>
      </w:r>
      <w:r w:rsidR="004F77A1">
        <w:fldChar w:fldCharType="begin"/>
      </w:r>
      <w:r w:rsidR="004F77A1">
        <w:instrText xml:space="preserve"> DOCPROPERTY  MtgTitle  \* MERGEFORMAT </w:instrText>
      </w:r>
      <w:r w:rsidR="004F77A1">
        <w:fldChar w:fldCharType="separate"/>
      </w:r>
      <w:r>
        <w:rPr>
          <w:b/>
          <w:noProof/>
          <w:sz w:val="24"/>
        </w:rPr>
        <w:t>-Ad Hoc-e</w:t>
      </w:r>
      <w:r w:rsidR="004F77A1">
        <w:rPr>
          <w:b/>
          <w:noProof/>
          <w:sz w:val="24"/>
        </w:rPr>
        <w:fldChar w:fldCharType="end"/>
      </w:r>
      <w:r>
        <w:rPr>
          <w:b/>
          <w:i/>
          <w:noProof/>
          <w:sz w:val="28"/>
        </w:rPr>
        <w:tab/>
      </w:r>
      <w:r w:rsidR="004F77A1">
        <w:fldChar w:fldCharType="begin"/>
      </w:r>
      <w:r w:rsidR="004F77A1">
        <w:instrText xml:space="preserve"> DOCPROPERTY  Tdoc#  \* MERGEFORMAT </w:instrText>
      </w:r>
      <w:r w:rsidR="004F77A1">
        <w:fldChar w:fldCharType="separate"/>
      </w:r>
      <w:r w:rsidRPr="00E13F3D">
        <w:rPr>
          <w:b/>
          <w:i/>
          <w:noProof/>
          <w:sz w:val="28"/>
        </w:rPr>
        <w:t>S2-2401132</w:t>
      </w:r>
      <w:r w:rsidR="004F77A1">
        <w:rPr>
          <w:b/>
          <w:i/>
          <w:noProof/>
          <w:sz w:val="28"/>
        </w:rPr>
        <w:fldChar w:fldCharType="end"/>
      </w:r>
    </w:p>
    <w:p w14:paraId="74FC7A31" w14:textId="77777777" w:rsidR="00BB7C4B" w:rsidRDefault="004F77A1" w:rsidP="00BB7C4B">
      <w:pPr>
        <w:pStyle w:val="CRCoverPage"/>
        <w:outlineLvl w:val="0"/>
        <w:rPr>
          <w:b/>
          <w:noProof/>
          <w:sz w:val="24"/>
        </w:rPr>
      </w:pPr>
      <w:r>
        <w:fldChar w:fldCharType="begin"/>
      </w:r>
      <w:r>
        <w:instrText xml:space="preserve"> DOCPROPERTY  Location  \* MERGEFORMAT </w:instrText>
      </w:r>
      <w:r>
        <w:fldChar w:fldCharType="separate"/>
      </w:r>
      <w:r w:rsidR="00BB7C4B" w:rsidRPr="00BA51D9">
        <w:rPr>
          <w:b/>
          <w:noProof/>
          <w:sz w:val="24"/>
        </w:rPr>
        <w:t>Online</w:t>
      </w:r>
      <w:r>
        <w:rPr>
          <w:b/>
          <w:noProof/>
          <w:sz w:val="24"/>
        </w:rPr>
        <w:fldChar w:fldCharType="end"/>
      </w:r>
      <w:r w:rsidR="00BB7C4B">
        <w:rPr>
          <w:b/>
          <w:noProof/>
          <w:sz w:val="24"/>
        </w:rPr>
        <w:t xml:space="preserve">, </w:t>
      </w:r>
      <w:r>
        <w:fldChar w:fldCharType="begin"/>
      </w:r>
      <w:r>
        <w:instrText xml:space="preserve"> DOCPROPERTY  Country  \* MERGEFORMAT </w:instrText>
      </w:r>
      <w:r>
        <w:fldChar w:fldCharType="separate"/>
      </w:r>
      <w:r>
        <w:fldChar w:fldCharType="end"/>
      </w:r>
      <w:r w:rsidR="00BB7C4B">
        <w:rPr>
          <w:b/>
          <w:noProof/>
          <w:sz w:val="24"/>
        </w:rPr>
        <w:t xml:space="preserve">, </w:t>
      </w:r>
      <w:r>
        <w:fldChar w:fldCharType="begin"/>
      </w:r>
      <w:r>
        <w:instrText xml:space="preserve"> DOCPROPERTY  StartDate  \* MERGEFORMAT </w:instrText>
      </w:r>
      <w:r>
        <w:fldChar w:fldCharType="separate"/>
      </w:r>
      <w:r w:rsidR="00BB7C4B" w:rsidRPr="00BA51D9">
        <w:rPr>
          <w:b/>
          <w:noProof/>
          <w:sz w:val="24"/>
        </w:rPr>
        <w:t>22nd Jan 2024</w:t>
      </w:r>
      <w:r>
        <w:rPr>
          <w:b/>
          <w:noProof/>
          <w:sz w:val="24"/>
        </w:rPr>
        <w:fldChar w:fldCharType="end"/>
      </w:r>
      <w:r w:rsidR="00BB7C4B">
        <w:rPr>
          <w:b/>
          <w:noProof/>
          <w:sz w:val="24"/>
        </w:rPr>
        <w:t xml:space="preserve"> - </w:t>
      </w:r>
      <w:r>
        <w:fldChar w:fldCharType="begin"/>
      </w:r>
      <w:r>
        <w:instrText xml:space="preserve"> DOCPROPERTY  EndDate  \* MERGEFORMAT </w:instrText>
      </w:r>
      <w:r>
        <w:fldChar w:fldCharType="separate"/>
      </w:r>
      <w:r w:rsidR="00BB7C4B" w:rsidRPr="00BA51D9">
        <w:rPr>
          <w:b/>
          <w:noProof/>
          <w:sz w:val="24"/>
        </w:rPr>
        <w:t>29th Jan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7C4B" w14:paraId="3AD4D0DF" w14:textId="77777777" w:rsidTr="008F485B">
        <w:tc>
          <w:tcPr>
            <w:tcW w:w="9641" w:type="dxa"/>
            <w:gridSpan w:val="9"/>
            <w:tcBorders>
              <w:top w:val="single" w:sz="4" w:space="0" w:color="auto"/>
              <w:left w:val="single" w:sz="4" w:space="0" w:color="auto"/>
              <w:right w:val="single" w:sz="4" w:space="0" w:color="auto"/>
            </w:tcBorders>
          </w:tcPr>
          <w:p w14:paraId="14E89CD2" w14:textId="77777777" w:rsidR="00BB7C4B" w:rsidRDefault="00BB7C4B" w:rsidP="008F485B">
            <w:pPr>
              <w:pStyle w:val="CRCoverPage"/>
              <w:spacing w:after="0"/>
              <w:jc w:val="right"/>
              <w:rPr>
                <w:i/>
                <w:noProof/>
              </w:rPr>
            </w:pPr>
            <w:r>
              <w:rPr>
                <w:i/>
                <w:noProof/>
                <w:sz w:val="14"/>
              </w:rPr>
              <w:t>CR-Form-v12.2</w:t>
            </w:r>
          </w:p>
        </w:tc>
      </w:tr>
      <w:tr w:rsidR="00BB7C4B" w14:paraId="582B9BD3" w14:textId="77777777" w:rsidTr="008F485B">
        <w:tc>
          <w:tcPr>
            <w:tcW w:w="9641" w:type="dxa"/>
            <w:gridSpan w:val="9"/>
            <w:tcBorders>
              <w:left w:val="single" w:sz="4" w:space="0" w:color="auto"/>
              <w:right w:val="single" w:sz="4" w:space="0" w:color="auto"/>
            </w:tcBorders>
          </w:tcPr>
          <w:p w14:paraId="115DD7C7" w14:textId="77777777" w:rsidR="00BB7C4B" w:rsidRDefault="00BB7C4B" w:rsidP="008F485B">
            <w:pPr>
              <w:pStyle w:val="CRCoverPage"/>
              <w:spacing w:after="0"/>
              <w:jc w:val="center"/>
              <w:rPr>
                <w:noProof/>
              </w:rPr>
            </w:pPr>
            <w:r>
              <w:rPr>
                <w:b/>
                <w:noProof/>
                <w:sz w:val="32"/>
              </w:rPr>
              <w:t>CHANGE REQUEST</w:t>
            </w:r>
          </w:p>
        </w:tc>
      </w:tr>
      <w:tr w:rsidR="00BB7C4B" w14:paraId="239AEBC5" w14:textId="77777777" w:rsidTr="008F485B">
        <w:tc>
          <w:tcPr>
            <w:tcW w:w="9641" w:type="dxa"/>
            <w:gridSpan w:val="9"/>
            <w:tcBorders>
              <w:left w:val="single" w:sz="4" w:space="0" w:color="auto"/>
              <w:right w:val="single" w:sz="4" w:space="0" w:color="auto"/>
            </w:tcBorders>
          </w:tcPr>
          <w:p w14:paraId="1C05BFC7" w14:textId="77777777" w:rsidR="00BB7C4B" w:rsidRDefault="00BB7C4B" w:rsidP="008F485B">
            <w:pPr>
              <w:pStyle w:val="CRCoverPage"/>
              <w:spacing w:after="0"/>
              <w:rPr>
                <w:noProof/>
                <w:sz w:val="8"/>
                <w:szCs w:val="8"/>
              </w:rPr>
            </w:pPr>
          </w:p>
        </w:tc>
      </w:tr>
      <w:tr w:rsidR="00BB7C4B" w14:paraId="1EA1D922" w14:textId="77777777" w:rsidTr="008F485B">
        <w:tc>
          <w:tcPr>
            <w:tcW w:w="142" w:type="dxa"/>
            <w:tcBorders>
              <w:left w:val="single" w:sz="4" w:space="0" w:color="auto"/>
            </w:tcBorders>
          </w:tcPr>
          <w:p w14:paraId="09539A12" w14:textId="77777777" w:rsidR="00BB7C4B" w:rsidRDefault="00BB7C4B" w:rsidP="008F485B">
            <w:pPr>
              <w:pStyle w:val="CRCoverPage"/>
              <w:spacing w:after="0"/>
              <w:jc w:val="right"/>
              <w:rPr>
                <w:noProof/>
              </w:rPr>
            </w:pPr>
          </w:p>
        </w:tc>
        <w:tc>
          <w:tcPr>
            <w:tcW w:w="1559" w:type="dxa"/>
            <w:shd w:val="pct30" w:color="FFFF00" w:fill="auto"/>
          </w:tcPr>
          <w:p w14:paraId="674A4C2D" w14:textId="77777777" w:rsidR="00BB7C4B" w:rsidRPr="00410371" w:rsidRDefault="004F77A1" w:rsidP="008F485B">
            <w:pPr>
              <w:pStyle w:val="CRCoverPage"/>
              <w:spacing w:after="0"/>
              <w:jc w:val="right"/>
              <w:rPr>
                <w:b/>
                <w:noProof/>
                <w:sz w:val="28"/>
              </w:rPr>
            </w:pPr>
            <w:r>
              <w:fldChar w:fldCharType="begin"/>
            </w:r>
            <w:r>
              <w:instrText xml:space="preserve"> DOCPROPERTY  Spec#  \* MERGEFORMAT </w:instrText>
            </w:r>
            <w:r>
              <w:fldChar w:fldCharType="separate"/>
            </w:r>
            <w:r w:rsidR="00BB7C4B" w:rsidRPr="00410371">
              <w:rPr>
                <w:b/>
                <w:noProof/>
                <w:sz w:val="28"/>
              </w:rPr>
              <w:t>23.273</w:t>
            </w:r>
            <w:r>
              <w:rPr>
                <w:b/>
                <w:noProof/>
                <w:sz w:val="28"/>
              </w:rPr>
              <w:fldChar w:fldCharType="end"/>
            </w:r>
          </w:p>
        </w:tc>
        <w:tc>
          <w:tcPr>
            <w:tcW w:w="709" w:type="dxa"/>
          </w:tcPr>
          <w:p w14:paraId="2859378F" w14:textId="77777777" w:rsidR="00BB7C4B" w:rsidRDefault="00BB7C4B" w:rsidP="008F485B">
            <w:pPr>
              <w:pStyle w:val="CRCoverPage"/>
              <w:spacing w:after="0"/>
              <w:jc w:val="center"/>
              <w:rPr>
                <w:noProof/>
              </w:rPr>
            </w:pPr>
            <w:r>
              <w:rPr>
                <w:b/>
                <w:noProof/>
                <w:sz w:val="28"/>
              </w:rPr>
              <w:t>CR</w:t>
            </w:r>
          </w:p>
        </w:tc>
        <w:tc>
          <w:tcPr>
            <w:tcW w:w="1276" w:type="dxa"/>
            <w:shd w:val="pct30" w:color="FFFF00" w:fill="auto"/>
          </w:tcPr>
          <w:p w14:paraId="01B5414B" w14:textId="77777777" w:rsidR="00BB7C4B" w:rsidRPr="00410371" w:rsidRDefault="004F77A1" w:rsidP="008F485B">
            <w:pPr>
              <w:pStyle w:val="CRCoverPage"/>
              <w:spacing w:after="0"/>
              <w:rPr>
                <w:noProof/>
              </w:rPr>
            </w:pPr>
            <w:r>
              <w:fldChar w:fldCharType="begin"/>
            </w:r>
            <w:r>
              <w:instrText xml:space="preserve"> DOCPROPERTY  Cr#  \* MERGEFORMAT </w:instrText>
            </w:r>
            <w:r>
              <w:fldChar w:fldCharType="separate"/>
            </w:r>
            <w:r w:rsidR="00BB7C4B" w:rsidRPr="00410371">
              <w:rPr>
                <w:b/>
                <w:noProof/>
                <w:sz w:val="28"/>
              </w:rPr>
              <w:t>0497</w:t>
            </w:r>
            <w:r>
              <w:rPr>
                <w:b/>
                <w:noProof/>
                <w:sz w:val="28"/>
              </w:rPr>
              <w:fldChar w:fldCharType="end"/>
            </w:r>
          </w:p>
        </w:tc>
        <w:tc>
          <w:tcPr>
            <w:tcW w:w="709" w:type="dxa"/>
          </w:tcPr>
          <w:p w14:paraId="219693A5" w14:textId="77777777" w:rsidR="00BB7C4B" w:rsidRDefault="00BB7C4B" w:rsidP="008F485B">
            <w:pPr>
              <w:pStyle w:val="CRCoverPage"/>
              <w:tabs>
                <w:tab w:val="right" w:pos="625"/>
              </w:tabs>
              <w:spacing w:after="0"/>
              <w:jc w:val="center"/>
              <w:rPr>
                <w:noProof/>
              </w:rPr>
            </w:pPr>
            <w:r>
              <w:rPr>
                <w:b/>
                <w:bCs/>
                <w:noProof/>
                <w:sz w:val="28"/>
              </w:rPr>
              <w:t>rev</w:t>
            </w:r>
          </w:p>
        </w:tc>
        <w:tc>
          <w:tcPr>
            <w:tcW w:w="992" w:type="dxa"/>
            <w:shd w:val="pct30" w:color="FFFF00" w:fill="auto"/>
          </w:tcPr>
          <w:p w14:paraId="28AAD9AB" w14:textId="77777777" w:rsidR="00BB7C4B" w:rsidRPr="00410371" w:rsidRDefault="004F77A1" w:rsidP="008F485B">
            <w:pPr>
              <w:pStyle w:val="CRCoverPage"/>
              <w:spacing w:after="0"/>
              <w:jc w:val="center"/>
              <w:rPr>
                <w:b/>
                <w:noProof/>
              </w:rPr>
            </w:pPr>
            <w:r>
              <w:fldChar w:fldCharType="begin"/>
            </w:r>
            <w:r>
              <w:instrText xml:space="preserve"> DOCPROPERTY  Revision  \* MERGEFORMAT </w:instrText>
            </w:r>
            <w:r>
              <w:fldChar w:fldCharType="separate"/>
            </w:r>
            <w:r w:rsidR="00BB7C4B" w:rsidRPr="00410371">
              <w:rPr>
                <w:b/>
                <w:noProof/>
                <w:sz w:val="28"/>
              </w:rPr>
              <w:t>-</w:t>
            </w:r>
            <w:r>
              <w:rPr>
                <w:b/>
                <w:noProof/>
                <w:sz w:val="28"/>
              </w:rPr>
              <w:fldChar w:fldCharType="end"/>
            </w:r>
          </w:p>
        </w:tc>
        <w:tc>
          <w:tcPr>
            <w:tcW w:w="2410" w:type="dxa"/>
          </w:tcPr>
          <w:p w14:paraId="3D6D2C7E" w14:textId="77777777" w:rsidR="00BB7C4B" w:rsidRDefault="00BB7C4B" w:rsidP="008F48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50C088" w14:textId="77777777" w:rsidR="00BB7C4B" w:rsidRPr="00410371" w:rsidRDefault="004F77A1" w:rsidP="008F485B">
            <w:pPr>
              <w:pStyle w:val="CRCoverPage"/>
              <w:spacing w:after="0"/>
              <w:jc w:val="center"/>
              <w:rPr>
                <w:noProof/>
                <w:sz w:val="28"/>
              </w:rPr>
            </w:pPr>
            <w:r>
              <w:fldChar w:fldCharType="begin"/>
            </w:r>
            <w:r>
              <w:instrText xml:space="preserve"> DOCPROPERTY  Version  \* MERGEFORMAT </w:instrText>
            </w:r>
            <w:r>
              <w:fldChar w:fldCharType="separate"/>
            </w:r>
            <w:r w:rsidR="00BB7C4B" w:rsidRPr="00410371">
              <w:rPr>
                <w:b/>
                <w:noProof/>
                <w:sz w:val="28"/>
              </w:rPr>
              <w:t>18.4.0</w:t>
            </w:r>
            <w:r>
              <w:rPr>
                <w:b/>
                <w:noProof/>
                <w:sz w:val="28"/>
              </w:rPr>
              <w:fldChar w:fldCharType="end"/>
            </w:r>
          </w:p>
        </w:tc>
        <w:tc>
          <w:tcPr>
            <w:tcW w:w="143" w:type="dxa"/>
            <w:tcBorders>
              <w:right w:val="single" w:sz="4" w:space="0" w:color="auto"/>
            </w:tcBorders>
          </w:tcPr>
          <w:p w14:paraId="54F6E451" w14:textId="77777777" w:rsidR="00BB7C4B" w:rsidRDefault="00BB7C4B" w:rsidP="008F485B">
            <w:pPr>
              <w:pStyle w:val="CRCoverPage"/>
              <w:spacing w:after="0"/>
              <w:rPr>
                <w:noProof/>
              </w:rPr>
            </w:pPr>
          </w:p>
        </w:tc>
      </w:tr>
      <w:tr w:rsidR="00BB7C4B" w14:paraId="0AFE7DCA" w14:textId="77777777" w:rsidTr="008F485B">
        <w:tc>
          <w:tcPr>
            <w:tcW w:w="9641" w:type="dxa"/>
            <w:gridSpan w:val="9"/>
            <w:tcBorders>
              <w:left w:val="single" w:sz="4" w:space="0" w:color="auto"/>
              <w:right w:val="single" w:sz="4" w:space="0" w:color="auto"/>
            </w:tcBorders>
          </w:tcPr>
          <w:p w14:paraId="4213C1CC" w14:textId="77777777" w:rsidR="00BB7C4B" w:rsidRDefault="00BB7C4B" w:rsidP="008F485B">
            <w:pPr>
              <w:pStyle w:val="CRCoverPage"/>
              <w:spacing w:after="0"/>
              <w:rPr>
                <w:noProof/>
              </w:rPr>
            </w:pPr>
          </w:p>
        </w:tc>
      </w:tr>
      <w:tr w:rsidR="00BB7C4B" w14:paraId="201AD8F6" w14:textId="77777777" w:rsidTr="008F485B">
        <w:tc>
          <w:tcPr>
            <w:tcW w:w="9641" w:type="dxa"/>
            <w:gridSpan w:val="9"/>
            <w:tcBorders>
              <w:top w:val="single" w:sz="4" w:space="0" w:color="auto"/>
            </w:tcBorders>
          </w:tcPr>
          <w:p w14:paraId="602C5738" w14:textId="77777777" w:rsidR="00BB7C4B" w:rsidRPr="00F25D98" w:rsidRDefault="00BB7C4B" w:rsidP="008F485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B7C4B" w14:paraId="077E881C" w14:textId="77777777" w:rsidTr="008F485B">
        <w:tc>
          <w:tcPr>
            <w:tcW w:w="9641" w:type="dxa"/>
            <w:gridSpan w:val="9"/>
          </w:tcPr>
          <w:p w14:paraId="41021222" w14:textId="77777777" w:rsidR="00BB7C4B" w:rsidRDefault="00BB7C4B" w:rsidP="008F485B">
            <w:pPr>
              <w:pStyle w:val="CRCoverPage"/>
              <w:spacing w:after="0"/>
              <w:rPr>
                <w:noProof/>
                <w:sz w:val="8"/>
                <w:szCs w:val="8"/>
              </w:rPr>
            </w:pPr>
          </w:p>
        </w:tc>
      </w:tr>
    </w:tbl>
    <w:p w14:paraId="1C3840EA" w14:textId="77777777" w:rsidR="00BB7C4B" w:rsidRDefault="00BB7C4B" w:rsidP="00BB7C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7C4B" w14:paraId="68554BA0" w14:textId="77777777" w:rsidTr="008F485B">
        <w:tc>
          <w:tcPr>
            <w:tcW w:w="2835" w:type="dxa"/>
          </w:tcPr>
          <w:p w14:paraId="351F00F7" w14:textId="77777777" w:rsidR="00BB7C4B" w:rsidRDefault="00BB7C4B" w:rsidP="008F485B">
            <w:pPr>
              <w:pStyle w:val="CRCoverPage"/>
              <w:tabs>
                <w:tab w:val="right" w:pos="2751"/>
              </w:tabs>
              <w:spacing w:after="0"/>
              <w:rPr>
                <w:b/>
                <w:i/>
                <w:noProof/>
              </w:rPr>
            </w:pPr>
            <w:r>
              <w:rPr>
                <w:b/>
                <w:i/>
                <w:noProof/>
              </w:rPr>
              <w:t>Proposed change affects:</w:t>
            </w:r>
          </w:p>
        </w:tc>
        <w:tc>
          <w:tcPr>
            <w:tcW w:w="1418" w:type="dxa"/>
          </w:tcPr>
          <w:p w14:paraId="0174C0CD" w14:textId="77777777" w:rsidR="00BB7C4B" w:rsidRDefault="00BB7C4B" w:rsidP="008F48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152D5E" w14:textId="77777777" w:rsidR="00BB7C4B" w:rsidRDefault="00BB7C4B" w:rsidP="008F485B">
            <w:pPr>
              <w:pStyle w:val="CRCoverPage"/>
              <w:spacing w:after="0"/>
              <w:jc w:val="center"/>
              <w:rPr>
                <w:b/>
                <w:caps/>
                <w:noProof/>
              </w:rPr>
            </w:pPr>
          </w:p>
        </w:tc>
        <w:tc>
          <w:tcPr>
            <w:tcW w:w="709" w:type="dxa"/>
            <w:tcBorders>
              <w:left w:val="single" w:sz="4" w:space="0" w:color="auto"/>
            </w:tcBorders>
          </w:tcPr>
          <w:p w14:paraId="027A787F" w14:textId="77777777" w:rsidR="00BB7C4B" w:rsidRDefault="00BB7C4B" w:rsidP="008F48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6D5D34" w14:textId="77777777" w:rsidR="00BB7C4B" w:rsidRDefault="00BB7C4B" w:rsidP="008F485B">
            <w:pPr>
              <w:pStyle w:val="CRCoverPage"/>
              <w:spacing w:after="0"/>
              <w:jc w:val="center"/>
              <w:rPr>
                <w:b/>
                <w:caps/>
                <w:noProof/>
              </w:rPr>
            </w:pPr>
            <w:r>
              <w:rPr>
                <w:b/>
                <w:caps/>
                <w:noProof/>
              </w:rPr>
              <w:t>X</w:t>
            </w:r>
          </w:p>
        </w:tc>
        <w:tc>
          <w:tcPr>
            <w:tcW w:w="2126" w:type="dxa"/>
          </w:tcPr>
          <w:p w14:paraId="119D6F29" w14:textId="77777777" w:rsidR="00BB7C4B" w:rsidRDefault="00BB7C4B" w:rsidP="008F48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BE2526" w14:textId="77777777" w:rsidR="00BB7C4B" w:rsidRDefault="00BB7C4B" w:rsidP="008F485B">
            <w:pPr>
              <w:pStyle w:val="CRCoverPage"/>
              <w:spacing w:after="0"/>
              <w:jc w:val="center"/>
              <w:rPr>
                <w:b/>
                <w:caps/>
                <w:noProof/>
              </w:rPr>
            </w:pPr>
          </w:p>
        </w:tc>
        <w:tc>
          <w:tcPr>
            <w:tcW w:w="1418" w:type="dxa"/>
            <w:tcBorders>
              <w:left w:val="nil"/>
            </w:tcBorders>
          </w:tcPr>
          <w:p w14:paraId="1CA417EC" w14:textId="77777777" w:rsidR="00BB7C4B" w:rsidRDefault="00BB7C4B" w:rsidP="008F48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36688A" w14:textId="77777777" w:rsidR="00BB7C4B" w:rsidRDefault="00BB7C4B" w:rsidP="008F485B">
            <w:pPr>
              <w:pStyle w:val="CRCoverPage"/>
              <w:spacing w:after="0"/>
              <w:jc w:val="center"/>
              <w:rPr>
                <w:b/>
                <w:bCs/>
                <w:caps/>
                <w:noProof/>
              </w:rPr>
            </w:pPr>
          </w:p>
        </w:tc>
      </w:tr>
    </w:tbl>
    <w:p w14:paraId="2B431CA2" w14:textId="77777777" w:rsidR="00BB7C4B" w:rsidRDefault="00BB7C4B" w:rsidP="00BB7C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7C4B" w14:paraId="5D4327B4" w14:textId="77777777" w:rsidTr="008F485B">
        <w:tc>
          <w:tcPr>
            <w:tcW w:w="9640" w:type="dxa"/>
            <w:gridSpan w:val="11"/>
          </w:tcPr>
          <w:p w14:paraId="48AE2EB8" w14:textId="77777777" w:rsidR="00BB7C4B" w:rsidRDefault="00BB7C4B" w:rsidP="008F485B">
            <w:pPr>
              <w:pStyle w:val="CRCoverPage"/>
              <w:spacing w:after="0"/>
              <w:rPr>
                <w:noProof/>
                <w:sz w:val="8"/>
                <w:szCs w:val="8"/>
              </w:rPr>
            </w:pPr>
          </w:p>
        </w:tc>
      </w:tr>
      <w:tr w:rsidR="00BB7C4B" w14:paraId="42CB9E9B" w14:textId="77777777" w:rsidTr="008F485B">
        <w:tc>
          <w:tcPr>
            <w:tcW w:w="1843" w:type="dxa"/>
            <w:tcBorders>
              <w:top w:val="single" w:sz="4" w:space="0" w:color="auto"/>
              <w:left w:val="single" w:sz="4" w:space="0" w:color="auto"/>
            </w:tcBorders>
          </w:tcPr>
          <w:p w14:paraId="7456FC94" w14:textId="77777777" w:rsidR="00BB7C4B" w:rsidRDefault="00BB7C4B" w:rsidP="008F48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24B1F3" w14:textId="77777777" w:rsidR="00BB7C4B" w:rsidRDefault="004F77A1" w:rsidP="008F485B">
            <w:pPr>
              <w:pStyle w:val="CRCoverPage"/>
              <w:spacing w:after="0"/>
              <w:ind w:left="100"/>
              <w:rPr>
                <w:noProof/>
              </w:rPr>
            </w:pPr>
            <w:r>
              <w:fldChar w:fldCharType="begin"/>
            </w:r>
            <w:r>
              <w:instrText xml:space="preserve"> DOCPROPERTY  CrTitle  \* MERGEFORMAT </w:instrText>
            </w:r>
            <w:r>
              <w:fldChar w:fldCharType="separate"/>
            </w:r>
            <w:r w:rsidR="00BB7C4B">
              <w:t>Update in SL-MO-LR procedure for supplementary RSPP signalling message</w:t>
            </w:r>
            <w:r>
              <w:fldChar w:fldCharType="end"/>
            </w:r>
          </w:p>
        </w:tc>
      </w:tr>
      <w:tr w:rsidR="00BB7C4B" w14:paraId="02E8E5B0" w14:textId="77777777" w:rsidTr="008F485B">
        <w:tc>
          <w:tcPr>
            <w:tcW w:w="1843" w:type="dxa"/>
            <w:tcBorders>
              <w:left w:val="single" w:sz="4" w:space="0" w:color="auto"/>
            </w:tcBorders>
          </w:tcPr>
          <w:p w14:paraId="1890664B" w14:textId="77777777" w:rsidR="00BB7C4B" w:rsidRDefault="00BB7C4B" w:rsidP="008F485B">
            <w:pPr>
              <w:pStyle w:val="CRCoverPage"/>
              <w:spacing w:after="0"/>
              <w:rPr>
                <w:b/>
                <w:i/>
                <w:noProof/>
                <w:sz w:val="8"/>
                <w:szCs w:val="8"/>
              </w:rPr>
            </w:pPr>
          </w:p>
        </w:tc>
        <w:tc>
          <w:tcPr>
            <w:tcW w:w="7797" w:type="dxa"/>
            <w:gridSpan w:val="10"/>
            <w:tcBorders>
              <w:right w:val="single" w:sz="4" w:space="0" w:color="auto"/>
            </w:tcBorders>
          </w:tcPr>
          <w:p w14:paraId="76B117BF" w14:textId="77777777" w:rsidR="00BB7C4B" w:rsidRDefault="00BB7C4B" w:rsidP="008F485B">
            <w:pPr>
              <w:pStyle w:val="CRCoverPage"/>
              <w:spacing w:after="0"/>
              <w:rPr>
                <w:noProof/>
                <w:sz w:val="8"/>
                <w:szCs w:val="8"/>
              </w:rPr>
            </w:pPr>
          </w:p>
        </w:tc>
      </w:tr>
      <w:tr w:rsidR="00BB7C4B" w14:paraId="6EC9C6FA" w14:textId="77777777" w:rsidTr="008F485B">
        <w:tc>
          <w:tcPr>
            <w:tcW w:w="1843" w:type="dxa"/>
            <w:tcBorders>
              <w:left w:val="single" w:sz="4" w:space="0" w:color="auto"/>
            </w:tcBorders>
          </w:tcPr>
          <w:p w14:paraId="3BC0489C" w14:textId="77777777" w:rsidR="00BB7C4B" w:rsidRDefault="00BB7C4B" w:rsidP="008F48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E60F0" w14:textId="77777777" w:rsidR="00BB7C4B" w:rsidRDefault="004F77A1" w:rsidP="008F485B">
            <w:pPr>
              <w:pStyle w:val="CRCoverPage"/>
              <w:spacing w:after="0"/>
              <w:ind w:left="100"/>
              <w:rPr>
                <w:noProof/>
              </w:rPr>
            </w:pPr>
            <w:r>
              <w:fldChar w:fldCharType="begin"/>
            </w:r>
            <w:r>
              <w:instrText xml:space="preserve"> DOCPROPERTY  SourceIfWg  \* MERGEFORMAT </w:instrText>
            </w:r>
            <w:r>
              <w:fldChar w:fldCharType="separate"/>
            </w:r>
            <w:r w:rsidR="00BB7C4B">
              <w:rPr>
                <w:noProof/>
              </w:rPr>
              <w:t>InterDigital</w:t>
            </w:r>
            <w:r>
              <w:rPr>
                <w:noProof/>
              </w:rPr>
              <w:fldChar w:fldCharType="end"/>
            </w:r>
          </w:p>
        </w:tc>
      </w:tr>
      <w:tr w:rsidR="00BB7C4B" w14:paraId="158AD405" w14:textId="77777777" w:rsidTr="008F485B">
        <w:tc>
          <w:tcPr>
            <w:tcW w:w="1843" w:type="dxa"/>
            <w:tcBorders>
              <w:left w:val="single" w:sz="4" w:space="0" w:color="auto"/>
            </w:tcBorders>
          </w:tcPr>
          <w:p w14:paraId="4DE36552" w14:textId="77777777" w:rsidR="00BB7C4B" w:rsidRDefault="00BB7C4B" w:rsidP="008F48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B2E869" w14:textId="77777777" w:rsidR="00BB7C4B" w:rsidRDefault="00BB7C4B" w:rsidP="008F485B">
            <w:pPr>
              <w:pStyle w:val="CRCoverPage"/>
              <w:spacing w:after="0"/>
              <w:ind w:left="100"/>
              <w:rPr>
                <w:noProof/>
              </w:rPr>
            </w:pPr>
            <w:r>
              <w:t>SA2</w:t>
            </w:r>
            <w:r w:rsidR="004F77A1">
              <w:fldChar w:fldCharType="begin"/>
            </w:r>
            <w:r w:rsidR="004F77A1">
              <w:instrText xml:space="preserve"> DOCPROPERTY  SourceIfTsg  \* MERGEFORMAT </w:instrText>
            </w:r>
            <w:r w:rsidR="004F77A1">
              <w:fldChar w:fldCharType="separate"/>
            </w:r>
            <w:r w:rsidR="004F77A1">
              <w:fldChar w:fldCharType="end"/>
            </w:r>
          </w:p>
        </w:tc>
      </w:tr>
      <w:tr w:rsidR="00BB7C4B" w14:paraId="4F5EC68E" w14:textId="77777777" w:rsidTr="008F485B">
        <w:tc>
          <w:tcPr>
            <w:tcW w:w="1843" w:type="dxa"/>
            <w:tcBorders>
              <w:left w:val="single" w:sz="4" w:space="0" w:color="auto"/>
            </w:tcBorders>
          </w:tcPr>
          <w:p w14:paraId="09F48F6C" w14:textId="77777777" w:rsidR="00BB7C4B" w:rsidRDefault="00BB7C4B" w:rsidP="008F485B">
            <w:pPr>
              <w:pStyle w:val="CRCoverPage"/>
              <w:spacing w:after="0"/>
              <w:rPr>
                <w:b/>
                <w:i/>
                <w:noProof/>
                <w:sz w:val="8"/>
                <w:szCs w:val="8"/>
              </w:rPr>
            </w:pPr>
          </w:p>
        </w:tc>
        <w:tc>
          <w:tcPr>
            <w:tcW w:w="7797" w:type="dxa"/>
            <w:gridSpan w:val="10"/>
            <w:tcBorders>
              <w:right w:val="single" w:sz="4" w:space="0" w:color="auto"/>
            </w:tcBorders>
          </w:tcPr>
          <w:p w14:paraId="062EE047" w14:textId="77777777" w:rsidR="00BB7C4B" w:rsidRDefault="00BB7C4B" w:rsidP="008F485B">
            <w:pPr>
              <w:pStyle w:val="CRCoverPage"/>
              <w:spacing w:after="0"/>
              <w:rPr>
                <w:noProof/>
                <w:sz w:val="8"/>
                <w:szCs w:val="8"/>
              </w:rPr>
            </w:pPr>
          </w:p>
        </w:tc>
      </w:tr>
      <w:tr w:rsidR="00BB7C4B" w14:paraId="590438BD" w14:textId="77777777" w:rsidTr="008F485B">
        <w:tc>
          <w:tcPr>
            <w:tcW w:w="1843" w:type="dxa"/>
            <w:tcBorders>
              <w:left w:val="single" w:sz="4" w:space="0" w:color="auto"/>
            </w:tcBorders>
          </w:tcPr>
          <w:p w14:paraId="01F4095C" w14:textId="77777777" w:rsidR="00BB7C4B" w:rsidRDefault="00BB7C4B" w:rsidP="008F485B">
            <w:pPr>
              <w:pStyle w:val="CRCoverPage"/>
              <w:tabs>
                <w:tab w:val="right" w:pos="1759"/>
              </w:tabs>
              <w:spacing w:after="0"/>
              <w:rPr>
                <w:b/>
                <w:i/>
                <w:noProof/>
              </w:rPr>
            </w:pPr>
            <w:r>
              <w:rPr>
                <w:b/>
                <w:i/>
                <w:noProof/>
              </w:rPr>
              <w:t>Work item code:</w:t>
            </w:r>
          </w:p>
        </w:tc>
        <w:tc>
          <w:tcPr>
            <w:tcW w:w="3686" w:type="dxa"/>
            <w:gridSpan w:val="5"/>
            <w:shd w:val="pct30" w:color="FFFF00" w:fill="auto"/>
          </w:tcPr>
          <w:p w14:paraId="0A17C4C0" w14:textId="77777777" w:rsidR="00BB7C4B" w:rsidRDefault="004F77A1" w:rsidP="008F485B">
            <w:pPr>
              <w:pStyle w:val="CRCoverPage"/>
              <w:spacing w:after="0"/>
              <w:ind w:left="100"/>
              <w:rPr>
                <w:noProof/>
              </w:rPr>
            </w:pPr>
            <w:r>
              <w:fldChar w:fldCharType="begin"/>
            </w:r>
            <w:r>
              <w:instrText xml:space="preserve"> DOCPROPERTY  RelatedWis  \* MERGEFORMAT </w:instrText>
            </w:r>
            <w:r>
              <w:fldChar w:fldCharType="separate"/>
            </w:r>
            <w:r w:rsidR="00BB7C4B">
              <w:rPr>
                <w:noProof/>
              </w:rPr>
              <w:t>Ranging_SL</w:t>
            </w:r>
            <w:r>
              <w:rPr>
                <w:noProof/>
              </w:rPr>
              <w:fldChar w:fldCharType="end"/>
            </w:r>
          </w:p>
        </w:tc>
        <w:tc>
          <w:tcPr>
            <w:tcW w:w="567" w:type="dxa"/>
            <w:tcBorders>
              <w:left w:val="nil"/>
            </w:tcBorders>
          </w:tcPr>
          <w:p w14:paraId="4CE3A150" w14:textId="77777777" w:rsidR="00BB7C4B" w:rsidRDefault="00BB7C4B" w:rsidP="008F485B">
            <w:pPr>
              <w:pStyle w:val="CRCoverPage"/>
              <w:spacing w:after="0"/>
              <w:ind w:right="100"/>
              <w:rPr>
                <w:noProof/>
              </w:rPr>
            </w:pPr>
          </w:p>
        </w:tc>
        <w:tc>
          <w:tcPr>
            <w:tcW w:w="1417" w:type="dxa"/>
            <w:gridSpan w:val="3"/>
            <w:tcBorders>
              <w:left w:val="nil"/>
            </w:tcBorders>
          </w:tcPr>
          <w:p w14:paraId="53B0674C" w14:textId="77777777" w:rsidR="00BB7C4B" w:rsidRDefault="00BB7C4B" w:rsidP="008F48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77B915" w14:textId="77777777" w:rsidR="00BB7C4B" w:rsidRDefault="004F77A1" w:rsidP="008F485B">
            <w:pPr>
              <w:pStyle w:val="CRCoverPage"/>
              <w:spacing w:after="0"/>
              <w:ind w:left="100"/>
              <w:rPr>
                <w:noProof/>
              </w:rPr>
            </w:pPr>
            <w:r>
              <w:fldChar w:fldCharType="begin"/>
            </w:r>
            <w:r>
              <w:instrText xml:space="preserve"> DOCPROPERTY  ResDate  \* MERGEFORMAT </w:instrText>
            </w:r>
            <w:r>
              <w:fldChar w:fldCharType="separate"/>
            </w:r>
            <w:r w:rsidR="00BB7C4B">
              <w:rPr>
                <w:noProof/>
              </w:rPr>
              <w:t>2024-01-12</w:t>
            </w:r>
            <w:r>
              <w:rPr>
                <w:noProof/>
              </w:rPr>
              <w:fldChar w:fldCharType="end"/>
            </w:r>
          </w:p>
        </w:tc>
      </w:tr>
      <w:tr w:rsidR="00BB7C4B" w14:paraId="11D470C6" w14:textId="77777777" w:rsidTr="008F485B">
        <w:tc>
          <w:tcPr>
            <w:tcW w:w="1843" w:type="dxa"/>
            <w:tcBorders>
              <w:left w:val="single" w:sz="4" w:space="0" w:color="auto"/>
            </w:tcBorders>
          </w:tcPr>
          <w:p w14:paraId="120189E6" w14:textId="77777777" w:rsidR="00BB7C4B" w:rsidRDefault="00BB7C4B" w:rsidP="008F485B">
            <w:pPr>
              <w:pStyle w:val="CRCoverPage"/>
              <w:spacing w:after="0"/>
              <w:rPr>
                <w:b/>
                <w:i/>
                <w:noProof/>
                <w:sz w:val="8"/>
                <w:szCs w:val="8"/>
              </w:rPr>
            </w:pPr>
          </w:p>
        </w:tc>
        <w:tc>
          <w:tcPr>
            <w:tcW w:w="1986" w:type="dxa"/>
            <w:gridSpan w:val="4"/>
          </w:tcPr>
          <w:p w14:paraId="6013EADC" w14:textId="77777777" w:rsidR="00BB7C4B" w:rsidRDefault="00BB7C4B" w:rsidP="008F485B">
            <w:pPr>
              <w:pStyle w:val="CRCoverPage"/>
              <w:spacing w:after="0"/>
              <w:rPr>
                <w:noProof/>
                <w:sz w:val="8"/>
                <w:szCs w:val="8"/>
              </w:rPr>
            </w:pPr>
          </w:p>
        </w:tc>
        <w:tc>
          <w:tcPr>
            <w:tcW w:w="2267" w:type="dxa"/>
            <w:gridSpan w:val="2"/>
          </w:tcPr>
          <w:p w14:paraId="7725DD80" w14:textId="77777777" w:rsidR="00BB7C4B" w:rsidRDefault="00BB7C4B" w:rsidP="008F485B">
            <w:pPr>
              <w:pStyle w:val="CRCoverPage"/>
              <w:spacing w:after="0"/>
              <w:rPr>
                <w:noProof/>
                <w:sz w:val="8"/>
                <w:szCs w:val="8"/>
              </w:rPr>
            </w:pPr>
          </w:p>
        </w:tc>
        <w:tc>
          <w:tcPr>
            <w:tcW w:w="1417" w:type="dxa"/>
            <w:gridSpan w:val="3"/>
          </w:tcPr>
          <w:p w14:paraId="02AF60B4" w14:textId="77777777" w:rsidR="00BB7C4B" w:rsidRDefault="00BB7C4B" w:rsidP="008F485B">
            <w:pPr>
              <w:pStyle w:val="CRCoverPage"/>
              <w:spacing w:after="0"/>
              <w:rPr>
                <w:noProof/>
                <w:sz w:val="8"/>
                <w:szCs w:val="8"/>
              </w:rPr>
            </w:pPr>
          </w:p>
        </w:tc>
        <w:tc>
          <w:tcPr>
            <w:tcW w:w="2127" w:type="dxa"/>
            <w:tcBorders>
              <w:right w:val="single" w:sz="4" w:space="0" w:color="auto"/>
            </w:tcBorders>
          </w:tcPr>
          <w:p w14:paraId="1D1D8DC5" w14:textId="77777777" w:rsidR="00BB7C4B" w:rsidRDefault="00BB7C4B" w:rsidP="008F485B">
            <w:pPr>
              <w:pStyle w:val="CRCoverPage"/>
              <w:spacing w:after="0"/>
              <w:rPr>
                <w:noProof/>
                <w:sz w:val="8"/>
                <w:szCs w:val="8"/>
              </w:rPr>
            </w:pPr>
          </w:p>
        </w:tc>
      </w:tr>
      <w:tr w:rsidR="00BB7C4B" w14:paraId="303394F9" w14:textId="77777777" w:rsidTr="008F485B">
        <w:trPr>
          <w:cantSplit/>
        </w:trPr>
        <w:tc>
          <w:tcPr>
            <w:tcW w:w="1843" w:type="dxa"/>
            <w:tcBorders>
              <w:left w:val="single" w:sz="4" w:space="0" w:color="auto"/>
            </w:tcBorders>
          </w:tcPr>
          <w:p w14:paraId="1DF71ADF" w14:textId="77777777" w:rsidR="00BB7C4B" w:rsidRDefault="00BB7C4B" w:rsidP="008F485B">
            <w:pPr>
              <w:pStyle w:val="CRCoverPage"/>
              <w:tabs>
                <w:tab w:val="right" w:pos="1759"/>
              </w:tabs>
              <w:spacing w:after="0"/>
              <w:rPr>
                <w:b/>
                <w:i/>
                <w:noProof/>
              </w:rPr>
            </w:pPr>
            <w:r>
              <w:rPr>
                <w:b/>
                <w:i/>
                <w:noProof/>
              </w:rPr>
              <w:t>Category:</w:t>
            </w:r>
          </w:p>
        </w:tc>
        <w:tc>
          <w:tcPr>
            <w:tcW w:w="851" w:type="dxa"/>
            <w:shd w:val="pct30" w:color="FFFF00" w:fill="auto"/>
          </w:tcPr>
          <w:p w14:paraId="2BCEA6AB" w14:textId="77777777" w:rsidR="00BB7C4B" w:rsidRDefault="004F77A1" w:rsidP="008F485B">
            <w:pPr>
              <w:pStyle w:val="CRCoverPage"/>
              <w:spacing w:after="0"/>
              <w:ind w:left="100" w:right="-609"/>
              <w:rPr>
                <w:b/>
                <w:noProof/>
              </w:rPr>
            </w:pPr>
            <w:r>
              <w:fldChar w:fldCharType="begin"/>
            </w:r>
            <w:r>
              <w:instrText xml:space="preserve"> DOCPROPERTY  Cat  \* MERGEFORMAT </w:instrText>
            </w:r>
            <w:r>
              <w:fldChar w:fldCharType="separate"/>
            </w:r>
            <w:r w:rsidR="00BB7C4B">
              <w:rPr>
                <w:b/>
                <w:noProof/>
              </w:rPr>
              <w:t>F</w:t>
            </w:r>
            <w:r>
              <w:rPr>
                <w:b/>
                <w:noProof/>
              </w:rPr>
              <w:fldChar w:fldCharType="end"/>
            </w:r>
          </w:p>
        </w:tc>
        <w:tc>
          <w:tcPr>
            <w:tcW w:w="3402" w:type="dxa"/>
            <w:gridSpan w:val="5"/>
            <w:tcBorders>
              <w:left w:val="nil"/>
            </w:tcBorders>
          </w:tcPr>
          <w:p w14:paraId="31DCB6CD" w14:textId="77777777" w:rsidR="00BB7C4B" w:rsidRDefault="00BB7C4B" w:rsidP="008F485B">
            <w:pPr>
              <w:pStyle w:val="CRCoverPage"/>
              <w:spacing w:after="0"/>
              <w:rPr>
                <w:noProof/>
              </w:rPr>
            </w:pPr>
          </w:p>
        </w:tc>
        <w:tc>
          <w:tcPr>
            <w:tcW w:w="1417" w:type="dxa"/>
            <w:gridSpan w:val="3"/>
            <w:tcBorders>
              <w:left w:val="nil"/>
            </w:tcBorders>
          </w:tcPr>
          <w:p w14:paraId="7B5DB7A7" w14:textId="77777777" w:rsidR="00BB7C4B" w:rsidRDefault="00BB7C4B" w:rsidP="008F48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5B720F" w14:textId="77777777" w:rsidR="00BB7C4B" w:rsidRDefault="004F77A1" w:rsidP="008F485B">
            <w:pPr>
              <w:pStyle w:val="CRCoverPage"/>
              <w:spacing w:after="0"/>
              <w:ind w:left="100"/>
              <w:rPr>
                <w:noProof/>
              </w:rPr>
            </w:pPr>
            <w:r>
              <w:fldChar w:fldCharType="begin"/>
            </w:r>
            <w:r>
              <w:instrText xml:space="preserve"> DOCPROPERTY  Release  \* MERGEFORMAT </w:instrText>
            </w:r>
            <w:r>
              <w:fldChar w:fldCharType="separate"/>
            </w:r>
            <w:r w:rsidR="00BB7C4B">
              <w:rPr>
                <w:noProof/>
              </w:rPr>
              <w:t>Rel-18</w:t>
            </w:r>
            <w:r>
              <w:rPr>
                <w:noProof/>
              </w:rPr>
              <w:fldChar w:fldCharType="end"/>
            </w:r>
          </w:p>
        </w:tc>
      </w:tr>
      <w:tr w:rsidR="00BB7C4B" w14:paraId="1608866F" w14:textId="77777777" w:rsidTr="008F485B">
        <w:tc>
          <w:tcPr>
            <w:tcW w:w="1843" w:type="dxa"/>
            <w:tcBorders>
              <w:left w:val="single" w:sz="4" w:space="0" w:color="auto"/>
              <w:bottom w:val="single" w:sz="4" w:space="0" w:color="auto"/>
            </w:tcBorders>
          </w:tcPr>
          <w:p w14:paraId="45E6E109" w14:textId="77777777" w:rsidR="00BB7C4B" w:rsidRDefault="00BB7C4B" w:rsidP="008F485B">
            <w:pPr>
              <w:pStyle w:val="CRCoverPage"/>
              <w:spacing w:after="0"/>
              <w:rPr>
                <w:b/>
                <w:i/>
                <w:noProof/>
              </w:rPr>
            </w:pPr>
          </w:p>
        </w:tc>
        <w:tc>
          <w:tcPr>
            <w:tcW w:w="4677" w:type="dxa"/>
            <w:gridSpan w:val="8"/>
            <w:tcBorders>
              <w:bottom w:val="single" w:sz="4" w:space="0" w:color="auto"/>
            </w:tcBorders>
          </w:tcPr>
          <w:p w14:paraId="4553E22C" w14:textId="77777777" w:rsidR="00BB7C4B" w:rsidRDefault="00BB7C4B" w:rsidP="008F48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188BE6" w14:textId="77777777" w:rsidR="00BB7C4B" w:rsidRDefault="00BB7C4B" w:rsidP="008F485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BBCF32" w14:textId="77777777" w:rsidR="00BB7C4B" w:rsidRPr="007C2097" w:rsidRDefault="00BB7C4B" w:rsidP="008F48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7C4B" w14:paraId="45949E40" w14:textId="77777777" w:rsidTr="008F485B">
        <w:tc>
          <w:tcPr>
            <w:tcW w:w="1843" w:type="dxa"/>
          </w:tcPr>
          <w:p w14:paraId="601A1EEC" w14:textId="77777777" w:rsidR="00BB7C4B" w:rsidRDefault="00BB7C4B" w:rsidP="008F485B">
            <w:pPr>
              <w:pStyle w:val="CRCoverPage"/>
              <w:spacing w:after="0"/>
              <w:rPr>
                <w:b/>
                <w:i/>
                <w:noProof/>
                <w:sz w:val="8"/>
                <w:szCs w:val="8"/>
              </w:rPr>
            </w:pPr>
          </w:p>
        </w:tc>
        <w:tc>
          <w:tcPr>
            <w:tcW w:w="7797" w:type="dxa"/>
            <w:gridSpan w:val="10"/>
          </w:tcPr>
          <w:p w14:paraId="65213254" w14:textId="77777777" w:rsidR="00BB7C4B" w:rsidRDefault="00BB7C4B" w:rsidP="008F485B">
            <w:pPr>
              <w:pStyle w:val="CRCoverPage"/>
              <w:spacing w:after="0"/>
              <w:rPr>
                <w:noProof/>
                <w:sz w:val="8"/>
                <w:szCs w:val="8"/>
              </w:rPr>
            </w:pPr>
          </w:p>
        </w:tc>
      </w:tr>
      <w:tr w:rsidR="00BB7C4B" w14:paraId="6D8A635D" w14:textId="77777777" w:rsidTr="008F485B">
        <w:tc>
          <w:tcPr>
            <w:tcW w:w="2694" w:type="dxa"/>
            <w:gridSpan w:val="2"/>
            <w:tcBorders>
              <w:top w:val="single" w:sz="4" w:space="0" w:color="auto"/>
              <w:left w:val="single" w:sz="4" w:space="0" w:color="auto"/>
            </w:tcBorders>
          </w:tcPr>
          <w:p w14:paraId="7187E001" w14:textId="77777777" w:rsidR="00BB7C4B" w:rsidRDefault="00BB7C4B" w:rsidP="008F48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3E2A3" w14:textId="5E2D8D8A" w:rsidR="009122D1" w:rsidRPr="006F5FA7" w:rsidRDefault="009122D1" w:rsidP="009122D1">
            <w:pPr>
              <w:ind w:firstLine="105"/>
              <w:rPr>
                <w:rFonts w:ascii="Arial" w:hAnsi="Arial" w:cs="Arial"/>
              </w:rPr>
            </w:pPr>
            <w:r w:rsidRPr="006F5FA7">
              <w:rPr>
                <w:rFonts w:ascii="Arial" w:hAnsi="Arial" w:cs="Arial"/>
              </w:rPr>
              <w:t xml:space="preserve">For alignment with RAN, UE’s </w:t>
            </w:r>
            <w:r w:rsidR="00B63A65">
              <w:rPr>
                <w:rFonts w:ascii="Arial" w:hAnsi="Arial" w:cs="Arial"/>
              </w:rPr>
              <w:t>info should</w:t>
            </w:r>
            <w:r w:rsidRPr="006F5FA7">
              <w:rPr>
                <w:rFonts w:ascii="Arial" w:hAnsi="Arial" w:cs="Arial"/>
              </w:rPr>
              <w:t xml:space="preserve"> be considered for use in anchor UE selection and be specified by SA2.</w:t>
            </w:r>
          </w:p>
          <w:p w14:paraId="55C0E668" w14:textId="5BAFA998" w:rsidR="009122D1" w:rsidRPr="006F5FA7" w:rsidRDefault="00D75C25" w:rsidP="009122D1">
            <w:pPr>
              <w:ind w:left="284" w:firstLine="105"/>
              <w:rPr>
                <w:rFonts w:ascii="Arial" w:hAnsi="Arial" w:cs="Arial"/>
              </w:rPr>
            </w:pPr>
            <w:r>
              <w:rPr>
                <w:rFonts w:ascii="Arial" w:hAnsi="Arial" w:cs="Arial"/>
              </w:rPr>
              <w:t>(</w:t>
            </w:r>
            <w:r w:rsidR="009122D1" w:rsidRPr="006F5FA7">
              <w:rPr>
                <w:rFonts w:ascii="Arial" w:hAnsi="Arial" w:cs="Arial"/>
              </w:rPr>
              <w:t>Agreement in RAN2#123</w:t>
            </w:r>
            <w:r>
              <w:rPr>
                <w:rFonts w:ascii="Arial" w:hAnsi="Arial" w:cs="Arial"/>
              </w:rPr>
              <w:t xml:space="preserve">) </w:t>
            </w:r>
            <w:r w:rsidR="009122D1" w:rsidRPr="006F5FA7">
              <w:rPr>
                <w:rFonts w:ascii="Arial" w:hAnsi="Arial" w:cs="Arial"/>
              </w:rPr>
              <w:t>Tell SA2 that like anchor UEs, a normative requirement on which server UE to select (e.g., ranking) will not be specified, and RAN2 do not intend to specify when the selection takes place; we leave it to SA2 to determine whether to specify anything.</w:t>
            </w:r>
          </w:p>
          <w:p w14:paraId="07C7D0D2" w14:textId="0B72B3EF" w:rsidR="009122D1" w:rsidRPr="006F5FA7" w:rsidRDefault="009122D1" w:rsidP="009122D1">
            <w:pPr>
              <w:ind w:firstLine="105"/>
              <w:rPr>
                <w:rFonts w:ascii="Arial" w:hAnsi="Arial" w:cs="Arial"/>
              </w:rPr>
            </w:pPr>
            <w:r w:rsidRPr="006F5FA7">
              <w:rPr>
                <w:rFonts w:ascii="Arial" w:hAnsi="Arial" w:cs="Arial"/>
              </w:rPr>
              <w:t>As UE’s location information is dynamic information</w:t>
            </w:r>
            <w:r w:rsidR="00862D84" w:rsidRPr="006F5FA7">
              <w:rPr>
                <w:rFonts w:ascii="Arial" w:hAnsi="Arial" w:cs="Arial"/>
              </w:rPr>
              <w:t xml:space="preserve">, it </w:t>
            </w:r>
            <w:r w:rsidR="006F5FA7" w:rsidRPr="006F5FA7">
              <w:rPr>
                <w:rFonts w:ascii="Arial" w:hAnsi="Arial" w:cs="Arial"/>
              </w:rPr>
              <w:t xml:space="preserve">would be better to be </w:t>
            </w:r>
            <w:r w:rsidRPr="006F5FA7">
              <w:rPr>
                <w:rFonts w:ascii="Arial" w:hAnsi="Arial" w:cs="Arial"/>
              </w:rPr>
              <w:t xml:space="preserve">shared in </w:t>
            </w:r>
            <w:proofErr w:type="spellStart"/>
            <w:r w:rsidRPr="006F5FA7">
              <w:rPr>
                <w:rFonts w:ascii="Arial" w:hAnsi="Arial" w:cs="Arial"/>
              </w:rPr>
              <w:t>unicase</w:t>
            </w:r>
            <w:proofErr w:type="spellEnd"/>
            <w:r w:rsidRPr="006F5FA7">
              <w:rPr>
                <w:rFonts w:ascii="Arial" w:hAnsi="Arial" w:cs="Arial"/>
              </w:rPr>
              <w:t xml:space="preserve"> manner (supplementary RSPP signalling message) than broadcast manner (e.g. discovery).</w:t>
            </w:r>
          </w:p>
          <w:p w14:paraId="17A2CAAE" w14:textId="1CD10538" w:rsidR="009122D1" w:rsidRPr="006F5FA7" w:rsidRDefault="009122D1" w:rsidP="009122D1">
            <w:pPr>
              <w:ind w:firstLine="105"/>
              <w:rPr>
                <w:rFonts w:ascii="Arial" w:hAnsi="Arial" w:cs="Arial"/>
              </w:rPr>
            </w:pPr>
            <w:r w:rsidRPr="006F5FA7">
              <w:rPr>
                <w:rFonts w:ascii="Arial" w:hAnsi="Arial" w:cs="Arial"/>
              </w:rPr>
              <w:t>The followings need to be shared in supplementary RSPP signalling</w:t>
            </w:r>
            <w:r w:rsidR="0026380E">
              <w:rPr>
                <w:rFonts w:ascii="Arial" w:hAnsi="Arial" w:cs="Arial"/>
              </w:rPr>
              <w:t>, too.</w:t>
            </w:r>
          </w:p>
          <w:p w14:paraId="112FB048" w14:textId="5D7BA74E" w:rsidR="00BB7C4B" w:rsidRPr="006F5FA7" w:rsidRDefault="00170C2F" w:rsidP="00B63A65">
            <w:pPr>
              <w:pStyle w:val="ListParagraph"/>
              <w:ind w:left="465"/>
              <w:rPr>
                <w:noProof/>
              </w:rPr>
            </w:pPr>
            <w:r w:rsidRPr="006F5FA7">
              <w:rPr>
                <w:rFonts w:ascii="Arial" w:hAnsi="Arial" w:cs="Arial"/>
              </w:rPr>
              <w:t>(from</w:t>
            </w:r>
            <w:r w:rsidR="009122D1" w:rsidRPr="006F5FA7">
              <w:rPr>
                <w:rFonts w:ascii="Arial" w:hAnsi="Arial" w:cs="Arial"/>
              </w:rPr>
              <w:t xml:space="preserve"> subclause 5.2.3</w:t>
            </w:r>
            <w:r w:rsidR="006F5FA7" w:rsidRPr="006F5FA7">
              <w:rPr>
                <w:rFonts w:ascii="Arial" w:hAnsi="Arial" w:cs="Arial"/>
              </w:rPr>
              <w:t xml:space="preserve"> TS23.588</w:t>
            </w:r>
            <w:r w:rsidRPr="006F5FA7">
              <w:rPr>
                <w:rFonts w:ascii="Arial" w:hAnsi="Arial" w:cs="Arial"/>
              </w:rPr>
              <w:t>)</w:t>
            </w:r>
            <w:r w:rsidR="009122D1" w:rsidRPr="006F5FA7">
              <w:rPr>
                <w:rFonts w:ascii="Arial" w:hAnsi="Arial" w:cs="Arial"/>
              </w:rPr>
              <w:t xml:space="preserve"> SL Reference UE and Target UE may indicate whether its serving network supports Ranging/SL Positioning or not to each other.</w:t>
            </w:r>
          </w:p>
        </w:tc>
      </w:tr>
      <w:tr w:rsidR="00BB7C4B" w14:paraId="5039E3EE" w14:textId="77777777" w:rsidTr="008F485B">
        <w:tc>
          <w:tcPr>
            <w:tcW w:w="2694" w:type="dxa"/>
            <w:gridSpan w:val="2"/>
            <w:tcBorders>
              <w:left w:val="single" w:sz="4" w:space="0" w:color="auto"/>
            </w:tcBorders>
          </w:tcPr>
          <w:p w14:paraId="7112E33D" w14:textId="77777777" w:rsidR="00BB7C4B" w:rsidRDefault="00BB7C4B" w:rsidP="008F485B">
            <w:pPr>
              <w:pStyle w:val="CRCoverPage"/>
              <w:spacing w:after="0"/>
              <w:rPr>
                <w:b/>
                <w:i/>
                <w:noProof/>
                <w:sz w:val="8"/>
                <w:szCs w:val="8"/>
              </w:rPr>
            </w:pPr>
          </w:p>
        </w:tc>
        <w:tc>
          <w:tcPr>
            <w:tcW w:w="6946" w:type="dxa"/>
            <w:gridSpan w:val="9"/>
            <w:tcBorders>
              <w:right w:val="single" w:sz="4" w:space="0" w:color="auto"/>
            </w:tcBorders>
          </w:tcPr>
          <w:p w14:paraId="7CA4901F" w14:textId="77777777" w:rsidR="00BB7C4B" w:rsidRDefault="00BB7C4B" w:rsidP="008F485B">
            <w:pPr>
              <w:pStyle w:val="CRCoverPage"/>
              <w:spacing w:after="0"/>
              <w:rPr>
                <w:noProof/>
                <w:sz w:val="8"/>
                <w:szCs w:val="8"/>
              </w:rPr>
            </w:pPr>
          </w:p>
        </w:tc>
      </w:tr>
      <w:tr w:rsidR="00BB7C4B" w14:paraId="7EAE195D" w14:textId="77777777" w:rsidTr="008F485B">
        <w:tc>
          <w:tcPr>
            <w:tcW w:w="2694" w:type="dxa"/>
            <w:gridSpan w:val="2"/>
            <w:tcBorders>
              <w:left w:val="single" w:sz="4" w:space="0" w:color="auto"/>
            </w:tcBorders>
          </w:tcPr>
          <w:p w14:paraId="57EA063D" w14:textId="77777777" w:rsidR="00BB7C4B" w:rsidRDefault="00BB7C4B" w:rsidP="008F48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FE37C3" w14:textId="77777777" w:rsidR="00BB7C4B" w:rsidRDefault="00BB7C4B" w:rsidP="008F485B">
            <w:pPr>
              <w:pStyle w:val="CRCoverPage"/>
              <w:spacing w:after="0"/>
              <w:ind w:left="100"/>
              <w:rPr>
                <w:noProof/>
              </w:rPr>
            </w:pPr>
            <w:r>
              <w:rPr>
                <w:noProof/>
              </w:rPr>
              <w:t>It is clarified when supplementary RSPP signalling message is used in SL-MO-LR procedure.</w:t>
            </w:r>
          </w:p>
        </w:tc>
      </w:tr>
      <w:tr w:rsidR="00BB7C4B" w14:paraId="3B340F72" w14:textId="77777777" w:rsidTr="008F485B">
        <w:tc>
          <w:tcPr>
            <w:tcW w:w="2694" w:type="dxa"/>
            <w:gridSpan w:val="2"/>
            <w:tcBorders>
              <w:left w:val="single" w:sz="4" w:space="0" w:color="auto"/>
            </w:tcBorders>
          </w:tcPr>
          <w:p w14:paraId="781009B4" w14:textId="77777777" w:rsidR="00BB7C4B" w:rsidRDefault="00BB7C4B" w:rsidP="008F485B">
            <w:pPr>
              <w:pStyle w:val="CRCoverPage"/>
              <w:spacing w:after="0"/>
              <w:rPr>
                <w:b/>
                <w:i/>
                <w:noProof/>
                <w:sz w:val="8"/>
                <w:szCs w:val="8"/>
              </w:rPr>
            </w:pPr>
          </w:p>
        </w:tc>
        <w:tc>
          <w:tcPr>
            <w:tcW w:w="6946" w:type="dxa"/>
            <w:gridSpan w:val="9"/>
            <w:tcBorders>
              <w:right w:val="single" w:sz="4" w:space="0" w:color="auto"/>
            </w:tcBorders>
          </w:tcPr>
          <w:p w14:paraId="1A514796" w14:textId="77777777" w:rsidR="00BB7C4B" w:rsidRDefault="00BB7C4B" w:rsidP="008F485B">
            <w:pPr>
              <w:pStyle w:val="CRCoverPage"/>
              <w:spacing w:after="0"/>
              <w:rPr>
                <w:noProof/>
                <w:sz w:val="8"/>
                <w:szCs w:val="8"/>
              </w:rPr>
            </w:pPr>
          </w:p>
        </w:tc>
      </w:tr>
      <w:tr w:rsidR="00BB7C4B" w14:paraId="4A88D546" w14:textId="77777777" w:rsidTr="008F485B">
        <w:tc>
          <w:tcPr>
            <w:tcW w:w="2694" w:type="dxa"/>
            <w:gridSpan w:val="2"/>
            <w:tcBorders>
              <w:left w:val="single" w:sz="4" w:space="0" w:color="auto"/>
              <w:bottom w:val="single" w:sz="4" w:space="0" w:color="auto"/>
            </w:tcBorders>
          </w:tcPr>
          <w:p w14:paraId="57416CF7" w14:textId="77777777" w:rsidR="00BB7C4B" w:rsidRDefault="00BB7C4B" w:rsidP="008F48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FE36CC" w14:textId="77777777" w:rsidR="00BB7C4B" w:rsidRDefault="00BB7C4B" w:rsidP="008F485B">
            <w:pPr>
              <w:pStyle w:val="CRCoverPage"/>
              <w:spacing w:after="0"/>
              <w:ind w:left="100"/>
              <w:rPr>
                <w:noProof/>
              </w:rPr>
            </w:pPr>
            <w:r>
              <w:rPr>
                <w:noProof/>
              </w:rPr>
              <w:t>SL-MO-LR procedure will not work properly.</w:t>
            </w:r>
          </w:p>
        </w:tc>
      </w:tr>
      <w:tr w:rsidR="00BB7C4B" w14:paraId="635906F3" w14:textId="77777777" w:rsidTr="008F485B">
        <w:tc>
          <w:tcPr>
            <w:tcW w:w="2694" w:type="dxa"/>
            <w:gridSpan w:val="2"/>
          </w:tcPr>
          <w:p w14:paraId="7E6ABBDD" w14:textId="77777777" w:rsidR="00BB7C4B" w:rsidRDefault="00BB7C4B" w:rsidP="008F485B">
            <w:pPr>
              <w:pStyle w:val="CRCoverPage"/>
              <w:spacing w:after="0"/>
              <w:rPr>
                <w:b/>
                <w:i/>
                <w:noProof/>
                <w:sz w:val="8"/>
                <w:szCs w:val="8"/>
              </w:rPr>
            </w:pPr>
          </w:p>
        </w:tc>
        <w:tc>
          <w:tcPr>
            <w:tcW w:w="6946" w:type="dxa"/>
            <w:gridSpan w:val="9"/>
          </w:tcPr>
          <w:p w14:paraId="5FB5FA87" w14:textId="77777777" w:rsidR="00BB7C4B" w:rsidRDefault="00BB7C4B" w:rsidP="008F485B">
            <w:pPr>
              <w:pStyle w:val="CRCoverPage"/>
              <w:spacing w:after="0"/>
              <w:rPr>
                <w:noProof/>
                <w:sz w:val="8"/>
                <w:szCs w:val="8"/>
              </w:rPr>
            </w:pPr>
          </w:p>
        </w:tc>
      </w:tr>
      <w:tr w:rsidR="00BB7C4B" w14:paraId="232664CD" w14:textId="77777777" w:rsidTr="008F485B">
        <w:tc>
          <w:tcPr>
            <w:tcW w:w="2694" w:type="dxa"/>
            <w:gridSpan w:val="2"/>
            <w:tcBorders>
              <w:top w:val="single" w:sz="4" w:space="0" w:color="auto"/>
              <w:left w:val="single" w:sz="4" w:space="0" w:color="auto"/>
            </w:tcBorders>
          </w:tcPr>
          <w:p w14:paraId="696C866B" w14:textId="77777777" w:rsidR="00BB7C4B" w:rsidRDefault="00BB7C4B" w:rsidP="008F48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6DB787" w14:textId="77777777" w:rsidR="00BB7C4B" w:rsidRDefault="00BB7C4B" w:rsidP="008F485B">
            <w:pPr>
              <w:pStyle w:val="CRCoverPage"/>
              <w:spacing w:after="0"/>
              <w:ind w:left="100"/>
              <w:rPr>
                <w:noProof/>
              </w:rPr>
            </w:pPr>
            <w:r>
              <w:rPr>
                <w:noProof/>
              </w:rPr>
              <w:t>6.20.1</w:t>
            </w:r>
          </w:p>
        </w:tc>
      </w:tr>
      <w:tr w:rsidR="00BB7C4B" w14:paraId="6D34766C" w14:textId="77777777" w:rsidTr="008F485B">
        <w:tc>
          <w:tcPr>
            <w:tcW w:w="2694" w:type="dxa"/>
            <w:gridSpan w:val="2"/>
            <w:tcBorders>
              <w:left w:val="single" w:sz="4" w:space="0" w:color="auto"/>
            </w:tcBorders>
          </w:tcPr>
          <w:p w14:paraId="12F5CD24" w14:textId="77777777" w:rsidR="00BB7C4B" w:rsidRDefault="00BB7C4B" w:rsidP="008F485B">
            <w:pPr>
              <w:pStyle w:val="CRCoverPage"/>
              <w:spacing w:after="0"/>
              <w:rPr>
                <w:b/>
                <w:i/>
                <w:noProof/>
                <w:sz w:val="8"/>
                <w:szCs w:val="8"/>
              </w:rPr>
            </w:pPr>
          </w:p>
        </w:tc>
        <w:tc>
          <w:tcPr>
            <w:tcW w:w="6946" w:type="dxa"/>
            <w:gridSpan w:val="9"/>
            <w:tcBorders>
              <w:right w:val="single" w:sz="4" w:space="0" w:color="auto"/>
            </w:tcBorders>
          </w:tcPr>
          <w:p w14:paraId="7ACB882F" w14:textId="77777777" w:rsidR="00BB7C4B" w:rsidRDefault="00BB7C4B" w:rsidP="008F485B">
            <w:pPr>
              <w:pStyle w:val="CRCoverPage"/>
              <w:spacing w:after="0"/>
              <w:rPr>
                <w:noProof/>
                <w:sz w:val="8"/>
                <w:szCs w:val="8"/>
              </w:rPr>
            </w:pPr>
          </w:p>
        </w:tc>
      </w:tr>
      <w:tr w:rsidR="00BB7C4B" w14:paraId="6BED9AF0" w14:textId="77777777" w:rsidTr="008F485B">
        <w:tc>
          <w:tcPr>
            <w:tcW w:w="2694" w:type="dxa"/>
            <w:gridSpan w:val="2"/>
            <w:tcBorders>
              <w:left w:val="single" w:sz="4" w:space="0" w:color="auto"/>
            </w:tcBorders>
          </w:tcPr>
          <w:p w14:paraId="10AFF71C" w14:textId="77777777" w:rsidR="00BB7C4B" w:rsidRDefault="00BB7C4B" w:rsidP="008F48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A7B9F9" w14:textId="77777777" w:rsidR="00BB7C4B" w:rsidRDefault="00BB7C4B" w:rsidP="008F48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966644" w14:textId="77777777" w:rsidR="00BB7C4B" w:rsidRDefault="00BB7C4B" w:rsidP="008F485B">
            <w:pPr>
              <w:pStyle w:val="CRCoverPage"/>
              <w:spacing w:after="0"/>
              <w:jc w:val="center"/>
              <w:rPr>
                <w:b/>
                <w:caps/>
                <w:noProof/>
              </w:rPr>
            </w:pPr>
            <w:r>
              <w:rPr>
                <w:b/>
                <w:caps/>
                <w:noProof/>
              </w:rPr>
              <w:t>N</w:t>
            </w:r>
          </w:p>
        </w:tc>
        <w:tc>
          <w:tcPr>
            <w:tcW w:w="2977" w:type="dxa"/>
            <w:gridSpan w:val="4"/>
          </w:tcPr>
          <w:p w14:paraId="1EDE0C42" w14:textId="77777777" w:rsidR="00BB7C4B" w:rsidRDefault="00BB7C4B" w:rsidP="008F48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88F361" w14:textId="77777777" w:rsidR="00BB7C4B" w:rsidRDefault="00BB7C4B" w:rsidP="008F485B">
            <w:pPr>
              <w:pStyle w:val="CRCoverPage"/>
              <w:spacing w:after="0"/>
              <w:ind w:left="99"/>
              <w:rPr>
                <w:noProof/>
              </w:rPr>
            </w:pPr>
          </w:p>
        </w:tc>
      </w:tr>
      <w:tr w:rsidR="00BB7C4B" w14:paraId="7E3D44FF" w14:textId="77777777" w:rsidTr="008F485B">
        <w:tc>
          <w:tcPr>
            <w:tcW w:w="2694" w:type="dxa"/>
            <w:gridSpan w:val="2"/>
            <w:tcBorders>
              <w:left w:val="single" w:sz="4" w:space="0" w:color="auto"/>
            </w:tcBorders>
          </w:tcPr>
          <w:p w14:paraId="155DED10" w14:textId="77777777" w:rsidR="00BB7C4B" w:rsidRDefault="00BB7C4B" w:rsidP="008F48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5C4CAA" w14:textId="77777777" w:rsidR="00BB7C4B" w:rsidRDefault="00BB7C4B"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5E509" w14:textId="77777777" w:rsidR="00BB7C4B" w:rsidRDefault="00BB7C4B" w:rsidP="008F485B">
            <w:pPr>
              <w:pStyle w:val="CRCoverPage"/>
              <w:spacing w:after="0"/>
              <w:jc w:val="center"/>
              <w:rPr>
                <w:b/>
                <w:caps/>
                <w:noProof/>
              </w:rPr>
            </w:pPr>
          </w:p>
        </w:tc>
        <w:tc>
          <w:tcPr>
            <w:tcW w:w="2977" w:type="dxa"/>
            <w:gridSpan w:val="4"/>
          </w:tcPr>
          <w:p w14:paraId="4E60447D" w14:textId="77777777" w:rsidR="00BB7C4B" w:rsidRDefault="00BB7C4B" w:rsidP="008F48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304E6B" w14:textId="77777777" w:rsidR="00BB7C4B" w:rsidRDefault="00BB7C4B" w:rsidP="008F485B">
            <w:pPr>
              <w:pStyle w:val="CRCoverPage"/>
              <w:spacing w:after="0"/>
              <w:ind w:left="99"/>
              <w:rPr>
                <w:noProof/>
              </w:rPr>
            </w:pPr>
            <w:r>
              <w:rPr>
                <w:noProof/>
              </w:rPr>
              <w:t xml:space="preserve">TS/TR ... CR ... </w:t>
            </w:r>
          </w:p>
        </w:tc>
      </w:tr>
      <w:tr w:rsidR="00BB7C4B" w14:paraId="22FC3A17" w14:textId="77777777" w:rsidTr="008F485B">
        <w:tc>
          <w:tcPr>
            <w:tcW w:w="2694" w:type="dxa"/>
            <w:gridSpan w:val="2"/>
            <w:tcBorders>
              <w:left w:val="single" w:sz="4" w:space="0" w:color="auto"/>
            </w:tcBorders>
          </w:tcPr>
          <w:p w14:paraId="0F8CDA95" w14:textId="77777777" w:rsidR="00BB7C4B" w:rsidRDefault="00BB7C4B" w:rsidP="008F48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AA47FE" w14:textId="77777777" w:rsidR="00BB7C4B" w:rsidRDefault="00BB7C4B"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8A827" w14:textId="77777777" w:rsidR="00BB7C4B" w:rsidRDefault="00BB7C4B" w:rsidP="008F485B">
            <w:pPr>
              <w:pStyle w:val="CRCoverPage"/>
              <w:spacing w:after="0"/>
              <w:jc w:val="center"/>
              <w:rPr>
                <w:b/>
                <w:caps/>
                <w:noProof/>
              </w:rPr>
            </w:pPr>
          </w:p>
        </w:tc>
        <w:tc>
          <w:tcPr>
            <w:tcW w:w="2977" w:type="dxa"/>
            <w:gridSpan w:val="4"/>
          </w:tcPr>
          <w:p w14:paraId="6F77A194" w14:textId="77777777" w:rsidR="00BB7C4B" w:rsidRDefault="00BB7C4B" w:rsidP="008F48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7E9A8F" w14:textId="77777777" w:rsidR="00BB7C4B" w:rsidRDefault="00BB7C4B" w:rsidP="008F485B">
            <w:pPr>
              <w:pStyle w:val="CRCoverPage"/>
              <w:spacing w:after="0"/>
              <w:ind w:left="99"/>
              <w:rPr>
                <w:noProof/>
              </w:rPr>
            </w:pPr>
            <w:r>
              <w:rPr>
                <w:noProof/>
              </w:rPr>
              <w:t xml:space="preserve">TS/TR ... CR ... </w:t>
            </w:r>
          </w:p>
        </w:tc>
      </w:tr>
      <w:tr w:rsidR="00BB7C4B" w14:paraId="6FADCD96" w14:textId="77777777" w:rsidTr="008F485B">
        <w:tc>
          <w:tcPr>
            <w:tcW w:w="2694" w:type="dxa"/>
            <w:gridSpan w:val="2"/>
            <w:tcBorders>
              <w:left w:val="single" w:sz="4" w:space="0" w:color="auto"/>
            </w:tcBorders>
          </w:tcPr>
          <w:p w14:paraId="414D4B8A" w14:textId="77777777" w:rsidR="00BB7C4B" w:rsidRDefault="00BB7C4B" w:rsidP="008F48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57B60A" w14:textId="77777777" w:rsidR="00BB7C4B" w:rsidRDefault="00BB7C4B"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F6D5B" w14:textId="77777777" w:rsidR="00BB7C4B" w:rsidRDefault="00BB7C4B" w:rsidP="008F485B">
            <w:pPr>
              <w:pStyle w:val="CRCoverPage"/>
              <w:spacing w:after="0"/>
              <w:jc w:val="center"/>
              <w:rPr>
                <w:b/>
                <w:caps/>
                <w:noProof/>
              </w:rPr>
            </w:pPr>
          </w:p>
        </w:tc>
        <w:tc>
          <w:tcPr>
            <w:tcW w:w="2977" w:type="dxa"/>
            <w:gridSpan w:val="4"/>
          </w:tcPr>
          <w:p w14:paraId="54432016" w14:textId="77777777" w:rsidR="00BB7C4B" w:rsidRDefault="00BB7C4B" w:rsidP="008F48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32D8A4" w14:textId="77777777" w:rsidR="00BB7C4B" w:rsidRDefault="00BB7C4B" w:rsidP="008F485B">
            <w:pPr>
              <w:pStyle w:val="CRCoverPage"/>
              <w:spacing w:after="0"/>
              <w:ind w:left="99"/>
              <w:rPr>
                <w:noProof/>
              </w:rPr>
            </w:pPr>
            <w:r>
              <w:rPr>
                <w:noProof/>
              </w:rPr>
              <w:t xml:space="preserve">TS/TR ... CR ... </w:t>
            </w:r>
          </w:p>
        </w:tc>
      </w:tr>
      <w:tr w:rsidR="00BB7C4B" w14:paraId="6233AE49" w14:textId="77777777" w:rsidTr="008F485B">
        <w:tc>
          <w:tcPr>
            <w:tcW w:w="2694" w:type="dxa"/>
            <w:gridSpan w:val="2"/>
            <w:tcBorders>
              <w:left w:val="single" w:sz="4" w:space="0" w:color="auto"/>
            </w:tcBorders>
          </w:tcPr>
          <w:p w14:paraId="79B4F4AA" w14:textId="77777777" w:rsidR="00BB7C4B" w:rsidRDefault="00BB7C4B" w:rsidP="008F485B">
            <w:pPr>
              <w:pStyle w:val="CRCoverPage"/>
              <w:spacing w:after="0"/>
              <w:rPr>
                <w:b/>
                <w:i/>
                <w:noProof/>
              </w:rPr>
            </w:pPr>
          </w:p>
        </w:tc>
        <w:tc>
          <w:tcPr>
            <w:tcW w:w="6946" w:type="dxa"/>
            <w:gridSpan w:val="9"/>
            <w:tcBorders>
              <w:right w:val="single" w:sz="4" w:space="0" w:color="auto"/>
            </w:tcBorders>
          </w:tcPr>
          <w:p w14:paraId="2E1B23A8" w14:textId="77777777" w:rsidR="00BB7C4B" w:rsidRDefault="00BB7C4B" w:rsidP="008F485B">
            <w:pPr>
              <w:pStyle w:val="CRCoverPage"/>
              <w:spacing w:after="0"/>
              <w:rPr>
                <w:noProof/>
              </w:rPr>
            </w:pPr>
          </w:p>
        </w:tc>
      </w:tr>
      <w:tr w:rsidR="00BB7C4B" w14:paraId="7251FEDA" w14:textId="77777777" w:rsidTr="008F485B">
        <w:tc>
          <w:tcPr>
            <w:tcW w:w="2694" w:type="dxa"/>
            <w:gridSpan w:val="2"/>
            <w:tcBorders>
              <w:left w:val="single" w:sz="4" w:space="0" w:color="auto"/>
              <w:bottom w:val="single" w:sz="4" w:space="0" w:color="auto"/>
            </w:tcBorders>
          </w:tcPr>
          <w:p w14:paraId="73B20095" w14:textId="77777777" w:rsidR="00BB7C4B" w:rsidRDefault="00BB7C4B" w:rsidP="008F48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CD3AB6" w14:textId="77777777" w:rsidR="00BB7C4B" w:rsidRDefault="00BB7C4B" w:rsidP="008F485B">
            <w:pPr>
              <w:pStyle w:val="CRCoverPage"/>
              <w:spacing w:after="0"/>
              <w:ind w:left="100"/>
              <w:rPr>
                <w:noProof/>
              </w:rPr>
            </w:pPr>
          </w:p>
        </w:tc>
      </w:tr>
      <w:tr w:rsidR="00BB7C4B" w:rsidRPr="008863B9" w14:paraId="2870F31A" w14:textId="77777777" w:rsidTr="008F485B">
        <w:tc>
          <w:tcPr>
            <w:tcW w:w="2694" w:type="dxa"/>
            <w:gridSpan w:val="2"/>
            <w:tcBorders>
              <w:top w:val="single" w:sz="4" w:space="0" w:color="auto"/>
              <w:bottom w:val="single" w:sz="4" w:space="0" w:color="auto"/>
            </w:tcBorders>
          </w:tcPr>
          <w:p w14:paraId="4EAAEDE0" w14:textId="77777777" w:rsidR="00BB7C4B" w:rsidRPr="008863B9" w:rsidRDefault="00BB7C4B" w:rsidP="008F48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748DCF" w14:textId="77777777" w:rsidR="00BB7C4B" w:rsidRPr="008863B9" w:rsidRDefault="00BB7C4B" w:rsidP="008F485B">
            <w:pPr>
              <w:pStyle w:val="CRCoverPage"/>
              <w:spacing w:after="0"/>
              <w:ind w:left="100"/>
              <w:rPr>
                <w:noProof/>
                <w:sz w:val="8"/>
                <w:szCs w:val="8"/>
              </w:rPr>
            </w:pPr>
          </w:p>
        </w:tc>
      </w:tr>
      <w:tr w:rsidR="00BB7C4B" w14:paraId="69720FD4" w14:textId="77777777" w:rsidTr="008F485B">
        <w:tc>
          <w:tcPr>
            <w:tcW w:w="2694" w:type="dxa"/>
            <w:gridSpan w:val="2"/>
            <w:tcBorders>
              <w:top w:val="single" w:sz="4" w:space="0" w:color="auto"/>
              <w:left w:val="single" w:sz="4" w:space="0" w:color="auto"/>
              <w:bottom w:val="single" w:sz="4" w:space="0" w:color="auto"/>
            </w:tcBorders>
          </w:tcPr>
          <w:p w14:paraId="102AE911" w14:textId="77777777" w:rsidR="00BB7C4B" w:rsidRDefault="00BB7C4B" w:rsidP="008F48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BE2A1" w14:textId="77777777" w:rsidR="00BB7C4B" w:rsidRDefault="00BB7C4B" w:rsidP="008F485B">
            <w:pPr>
              <w:pStyle w:val="CRCoverPage"/>
              <w:spacing w:after="0"/>
              <w:ind w:left="100"/>
              <w:rPr>
                <w:noProof/>
              </w:rPr>
            </w:pPr>
          </w:p>
        </w:tc>
      </w:tr>
    </w:tbl>
    <w:p w14:paraId="377DA526" w14:textId="63C02760" w:rsidR="001E41F3" w:rsidRDefault="001E41F3" w:rsidP="00170C2F">
      <w:pPr>
        <w:spacing w:after="0"/>
        <w:jc w:val="both"/>
        <w:rPr>
          <w:b/>
          <w:noProof/>
          <w:sz w:val="24"/>
        </w:rPr>
      </w:pPr>
    </w:p>
    <w:p w14:paraId="3AC510AC" w14:textId="77777777" w:rsidR="00170C2F" w:rsidRDefault="00170C2F" w:rsidP="00170C2F">
      <w:pPr>
        <w:spacing w:after="0"/>
        <w:jc w:val="both"/>
        <w:rPr>
          <w:noProof/>
        </w:rPr>
      </w:pPr>
    </w:p>
    <w:p w14:paraId="35F2D70A" w14:textId="77777777" w:rsidR="007C06D5" w:rsidRDefault="007C06D5" w:rsidP="007C06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5B12835F" w14:textId="77777777" w:rsidR="008E0132" w:rsidRDefault="008E0132" w:rsidP="008E0132">
      <w:pPr>
        <w:pStyle w:val="Heading3"/>
        <w:rPr>
          <w:lang w:eastAsia="zh-CN"/>
        </w:rPr>
      </w:pPr>
      <w:bookmarkStart w:id="0" w:name="_CR6_3_2_4_4"/>
      <w:bookmarkStart w:id="1" w:name="_Toc153792715"/>
      <w:bookmarkStart w:id="2" w:name="_Toc123153991"/>
      <w:bookmarkStart w:id="3" w:name="_Toc128730189"/>
      <w:bookmarkStart w:id="4" w:name="_Toc133441655"/>
      <w:bookmarkStart w:id="5" w:name="_Toc134242619"/>
      <w:bookmarkStart w:id="6" w:name="_Toc136480513"/>
      <w:bookmarkStart w:id="7" w:name="_Toc136480626"/>
      <w:bookmarkStart w:id="8" w:name="_Toc153803276"/>
      <w:bookmarkStart w:id="9" w:name="_Toc517047989"/>
      <w:bookmarkStart w:id="10" w:name="_Toc73625505"/>
      <w:bookmarkStart w:id="11" w:name="_Toc122419929"/>
      <w:bookmarkStart w:id="12" w:name="_Toc134242668"/>
      <w:bookmarkStart w:id="13" w:name="_Toc136480563"/>
      <w:bookmarkStart w:id="14" w:name="_Toc136480676"/>
      <w:bookmarkStart w:id="15" w:name="_Toc153803326"/>
      <w:bookmarkEnd w:id="0"/>
      <w:r>
        <w:rPr>
          <w:lang w:eastAsia="zh-CN"/>
        </w:rPr>
        <w:t>6.20.1</w:t>
      </w:r>
      <w:r>
        <w:rPr>
          <w:lang w:eastAsia="zh-CN"/>
        </w:rPr>
        <w:tab/>
        <w:t>Procedures of SL-MO-LR involving LMF</w:t>
      </w:r>
      <w:bookmarkEnd w:id="1"/>
    </w:p>
    <w:p w14:paraId="7046B883" w14:textId="77777777" w:rsidR="008E0132" w:rsidRDefault="008E0132" w:rsidP="008E0132">
      <w:pPr>
        <w:rPr>
          <w:lang w:eastAsia="zh-CN"/>
        </w:rPr>
      </w:pPr>
      <w:r>
        <w:rPr>
          <w:lang w:eastAsia="zh-CN"/>
        </w:rPr>
        <w:t>Figure 6.20.1-1 illustrates a procedure to enable a UE to obtain Ranging/</w:t>
      </w:r>
      <w:proofErr w:type="spellStart"/>
      <w:r>
        <w:rPr>
          <w:lang w:eastAsia="zh-CN"/>
        </w:rPr>
        <w:t>Sidelink</w:t>
      </w:r>
      <w:proofErr w:type="spellEnd"/>
      <w:r>
        <w:rPr>
          <w:lang w:eastAsia="zh-CN"/>
        </w:rPr>
        <w:t xml:space="preserve"> Positioning location results using one or more other UEs with the assistance of an LMF in a serving PLMN for UE1.</w:t>
      </w:r>
    </w:p>
    <w:p w14:paraId="64217419" w14:textId="77777777" w:rsidR="008E0132" w:rsidRDefault="008E0132" w:rsidP="008E0132">
      <w:pPr>
        <w:rPr>
          <w:lang w:eastAsia="zh-CN"/>
        </w:rPr>
      </w:pPr>
      <w:r>
        <w:rPr>
          <w:lang w:eastAsia="zh-CN"/>
        </w:rPr>
        <w:t>The Ranging/</w:t>
      </w:r>
      <w:proofErr w:type="spellStart"/>
      <w:r>
        <w:rPr>
          <w:lang w:eastAsia="zh-CN"/>
        </w:rPr>
        <w:t>Sidelink</w:t>
      </w:r>
      <w:proofErr w:type="spellEnd"/>
      <w:r>
        <w:rPr>
          <w:lang w:eastAsia="zh-CN"/>
        </w:rPr>
        <w:t xml:space="preserve"> Positioning location results may include absolute locations, relative locations, i.e. distances and/or directions from other UEs, velocities and relative velocities, depending on the service request.</w:t>
      </w:r>
    </w:p>
    <w:p w14:paraId="726FBC52" w14:textId="77777777" w:rsidR="008E0132" w:rsidRDefault="008E0132" w:rsidP="008E0132">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p w14:paraId="43987C71" w14:textId="77777777" w:rsidR="008E0132" w:rsidRDefault="008E0132" w:rsidP="008E0132">
      <w:pPr>
        <w:pStyle w:val="TH"/>
        <w:rPr>
          <w:lang w:eastAsia="zh-CN"/>
        </w:rPr>
      </w:pPr>
      <w:r>
        <w:object w:dxaOrig="11561" w:dyaOrig="16940" w14:anchorId="319278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05pt;height:662.5pt" o:ole="">
            <v:imagedata r:id="rId15" o:title=""/>
          </v:shape>
          <o:OLEObject Type="Embed" ProgID="Visio.Drawing.15" ShapeID="_x0000_i1025" DrawAspect="Content" ObjectID="_1766582240" r:id="rId16"/>
        </w:object>
      </w:r>
    </w:p>
    <w:p w14:paraId="4BEACF32" w14:textId="77777777" w:rsidR="008E0132" w:rsidRDefault="008E0132" w:rsidP="008E0132">
      <w:pPr>
        <w:pStyle w:val="TF"/>
        <w:rPr>
          <w:lang w:eastAsia="zh-CN"/>
        </w:rPr>
      </w:pPr>
      <w:bookmarkStart w:id="16" w:name="_CRFigure6_20_11"/>
      <w:r>
        <w:rPr>
          <w:lang w:eastAsia="zh-CN"/>
        </w:rPr>
        <w:t xml:space="preserve">Figure </w:t>
      </w:r>
      <w:bookmarkEnd w:id="16"/>
      <w:r>
        <w:rPr>
          <w:lang w:eastAsia="zh-CN"/>
        </w:rPr>
        <w:t>6.20.1-1: SL-MO-LR Procedure</w:t>
      </w:r>
    </w:p>
    <w:p w14:paraId="0A1B8A55" w14:textId="77777777" w:rsidR="008E0132" w:rsidRDefault="008E0132" w:rsidP="008E0132">
      <w:pPr>
        <w:pStyle w:val="EX"/>
        <w:rPr>
          <w:lang w:eastAsia="zh-CN"/>
        </w:rPr>
      </w:pPr>
      <w:r w:rsidRPr="00595FBF">
        <w:rPr>
          <w:b/>
          <w:bCs/>
          <w:lang w:eastAsia="zh-CN"/>
        </w:rPr>
        <w:lastRenderedPageBreak/>
        <w:t>Precondition:</w:t>
      </w:r>
      <w:r>
        <w:rPr>
          <w:lang w:eastAsia="zh-CN"/>
        </w:rPr>
        <w:tab/>
        <w:t>UE1 is in coverage and registered with a serving PLMN that supports Ranging/</w:t>
      </w:r>
      <w:proofErr w:type="spellStart"/>
      <w:r>
        <w:rPr>
          <w:lang w:eastAsia="zh-CN"/>
        </w:rPr>
        <w:t>Sidelink</w:t>
      </w:r>
      <w:proofErr w:type="spellEnd"/>
      <w:r>
        <w:rPr>
          <w:lang w:eastAsia="zh-CN"/>
        </w:rPr>
        <w:t xml:space="preserve"> Positioning. UEs 2 </w:t>
      </w:r>
      <w:proofErr w:type="spellStart"/>
      <w:r>
        <w:rPr>
          <w:lang w:eastAsia="zh-CN"/>
        </w:rPr>
        <w:t>to n</w:t>
      </w:r>
      <w:proofErr w:type="spellEnd"/>
      <w:r>
        <w:rPr>
          <w:lang w:eastAsia="zh-CN"/>
        </w:rPr>
        <w:t xml:space="preserve"> may or may not be in coverage and, if in coverage and are registered in the same serving PLMN as UE1 as specified in clause 5.5.1 of TS 23.586 [40].</w:t>
      </w:r>
    </w:p>
    <w:p w14:paraId="5D969833" w14:textId="77777777" w:rsidR="008E0132" w:rsidRDefault="008E0132" w:rsidP="008E0132">
      <w:pPr>
        <w:rPr>
          <w:lang w:eastAsia="zh-CN"/>
        </w:rPr>
      </w:pPr>
      <w:r>
        <w:rPr>
          <w:lang w:eastAsia="zh-CN"/>
        </w:rPr>
        <w:t xml:space="preserve">In this procedure, the information in the SLPP messages from UE 2 </w:t>
      </w:r>
      <w:proofErr w:type="spellStart"/>
      <w:r>
        <w:rPr>
          <w:lang w:eastAsia="zh-CN"/>
        </w:rPr>
        <w:t>to n</w:t>
      </w:r>
      <w:proofErr w:type="spellEnd"/>
      <w:r>
        <w:rPr>
          <w:lang w:eastAsia="zh-CN"/>
        </w:rPr>
        <w:t xml:space="preserve"> received by UE-1 is included in the SLPP container in the supplementary service messages from UE-1 to LMF. For this case, the supplementary service messages are used in the following steps 8, 9, 10, 11, 13, 14, 15, 19 and 23.</w:t>
      </w:r>
    </w:p>
    <w:p w14:paraId="7559B4A4" w14:textId="77777777" w:rsidR="008E0132" w:rsidRDefault="008E0132" w:rsidP="008E0132">
      <w:pPr>
        <w:pStyle w:val="B1"/>
        <w:rPr>
          <w:lang w:eastAsia="zh-CN"/>
        </w:rPr>
      </w:pPr>
      <w:r>
        <w:rPr>
          <w:lang w:eastAsia="zh-CN"/>
        </w:rPr>
        <w:t>1.</w:t>
      </w:r>
      <w:r>
        <w:rPr>
          <w:lang w:eastAsia="zh-CN"/>
        </w:rPr>
        <w:tab/>
        <w:t>The procedures and signalling specified in clause 6.2 of TS 23.586 [40] are used to provision the Ranging/</w:t>
      </w:r>
      <w:proofErr w:type="spellStart"/>
      <w:r>
        <w:rPr>
          <w:lang w:eastAsia="zh-CN"/>
        </w:rPr>
        <w:t>Sidelink</w:t>
      </w:r>
      <w:proofErr w:type="spellEnd"/>
      <w:r>
        <w:rPr>
          <w:lang w:eastAsia="zh-CN"/>
        </w:rPr>
        <w:t xml:space="preserve"> positioning service authorization and policy/parameter provisioning to UEs 1 </w:t>
      </w:r>
      <w:proofErr w:type="spellStart"/>
      <w:r>
        <w:rPr>
          <w:lang w:eastAsia="zh-CN"/>
        </w:rPr>
        <w:t>to n</w:t>
      </w:r>
      <w:proofErr w:type="spellEnd"/>
      <w:r>
        <w:rPr>
          <w:lang w:eastAsia="zh-CN"/>
        </w:rPr>
        <w:t>.</w:t>
      </w:r>
    </w:p>
    <w:p w14:paraId="0D73E8CC" w14:textId="77777777" w:rsidR="008E0132" w:rsidRDefault="008E0132" w:rsidP="008E0132">
      <w:pPr>
        <w:pStyle w:val="B1"/>
        <w:rPr>
          <w:lang w:eastAsia="zh-CN"/>
        </w:rPr>
      </w:pPr>
      <w:r>
        <w:rPr>
          <w:lang w:eastAsia="zh-CN"/>
        </w:rPr>
        <w:t>2.</w:t>
      </w:r>
      <w:r>
        <w:rPr>
          <w:lang w:eastAsia="zh-CN"/>
        </w:rPr>
        <w:tab/>
        <w:t>Based on a trigger of service request (e.g. received from the application layer), which includes UE1/.../</w:t>
      </w:r>
      <w:proofErr w:type="spellStart"/>
      <w:r>
        <w:rPr>
          <w:lang w:eastAsia="zh-CN"/>
        </w:rPr>
        <w:t>UEn</w:t>
      </w:r>
      <w:proofErr w:type="spellEnd"/>
      <w:r>
        <w:rPr>
          <w:lang w:eastAsia="zh-CN"/>
        </w:rPr>
        <w:t>, UE discovery is performed for Ranging/</w:t>
      </w:r>
      <w:proofErr w:type="spellStart"/>
      <w:r>
        <w:rPr>
          <w:lang w:eastAsia="zh-CN"/>
        </w:rPr>
        <w:t>Sidelink</w:t>
      </w:r>
      <w:proofErr w:type="spellEnd"/>
      <w:r>
        <w:rPr>
          <w:lang w:eastAsia="zh-CN"/>
        </w:rPr>
        <w:t xml:space="preserve"> positioning as specified in clause 6.4 of TS 23.586 [40]:</w:t>
      </w:r>
    </w:p>
    <w:p w14:paraId="32B69F45" w14:textId="77777777" w:rsidR="008E0132" w:rsidRDefault="008E0132" w:rsidP="008E0132">
      <w:pPr>
        <w:pStyle w:val="B2"/>
        <w:rPr>
          <w:lang w:eastAsia="zh-CN"/>
        </w:rPr>
      </w:pPr>
      <w:r>
        <w:rPr>
          <w:lang w:eastAsia="zh-CN"/>
        </w:rPr>
        <w:t>-</w:t>
      </w:r>
      <w:r>
        <w:rPr>
          <w:lang w:eastAsia="zh-CN"/>
        </w:rPr>
        <w:tab/>
        <w:t xml:space="preserve">If UE1 is the target UE, UE1 discovers UEs 2 </w:t>
      </w:r>
      <w:proofErr w:type="spellStart"/>
      <w:r>
        <w:rPr>
          <w:lang w:eastAsia="zh-CN"/>
        </w:rPr>
        <w:t>to n</w:t>
      </w:r>
      <w:proofErr w:type="spellEnd"/>
      <w:r>
        <w:rPr>
          <w:lang w:eastAsia="zh-CN"/>
        </w:rPr>
        <w:t>.</w:t>
      </w:r>
    </w:p>
    <w:p w14:paraId="2308E6A5" w14:textId="77777777" w:rsidR="008E0132" w:rsidRDefault="008E0132" w:rsidP="008E0132">
      <w:pPr>
        <w:pStyle w:val="B1"/>
        <w:rPr>
          <w:lang w:eastAsia="zh-CN"/>
        </w:rPr>
      </w:pPr>
      <w:r>
        <w:rPr>
          <w:lang w:eastAsia="zh-CN"/>
        </w:rPr>
        <w:t>3.</w:t>
      </w:r>
      <w:r>
        <w:rPr>
          <w:lang w:eastAsia="zh-CN"/>
        </w:rPr>
        <w:tab/>
        <w:t xml:space="preserve">Secure groupcast and/or unicast links are established between UEs 1 </w:t>
      </w:r>
      <w:proofErr w:type="spellStart"/>
      <w:r>
        <w:rPr>
          <w:lang w:eastAsia="zh-CN"/>
        </w:rPr>
        <w:t>to n</w:t>
      </w:r>
      <w:proofErr w:type="spellEnd"/>
      <w:r>
        <w:rPr>
          <w:lang w:eastAsia="zh-CN"/>
        </w:rPr>
        <w:t xml:space="preserve"> to enable UE1 to exchange Ranging and </w:t>
      </w:r>
      <w:proofErr w:type="spellStart"/>
      <w:r>
        <w:rPr>
          <w:lang w:eastAsia="zh-CN"/>
        </w:rPr>
        <w:t>Sidelink</w:t>
      </w:r>
      <w:proofErr w:type="spellEnd"/>
      <w:r>
        <w:rPr>
          <w:lang w:eastAsia="zh-CN"/>
        </w:rPr>
        <w:t xml:space="preserve"> Positioning Protocol (RSPP) messages over PC5-U reference point with each of UEs 2 to n and possibly enabling UEs 2 </w:t>
      </w:r>
      <w:proofErr w:type="spellStart"/>
      <w:r>
        <w:rPr>
          <w:lang w:eastAsia="zh-CN"/>
        </w:rPr>
        <w:t>to n</w:t>
      </w:r>
      <w:proofErr w:type="spellEnd"/>
      <w:r>
        <w:rPr>
          <w:lang w:eastAsia="zh-CN"/>
        </w:rPr>
        <w:t xml:space="preserve"> to exchange RSPP over PC5-U between each other as defined in clause 5.3 of TS 23.586 [40]. Groupcast and/or unicast links are only established between UEs 1 </w:t>
      </w:r>
      <w:proofErr w:type="spellStart"/>
      <w:r>
        <w:rPr>
          <w:lang w:eastAsia="zh-CN"/>
        </w:rPr>
        <w:t>to n</w:t>
      </w:r>
      <w:proofErr w:type="spellEnd"/>
      <w:r>
        <w:rPr>
          <w:lang w:eastAsia="zh-CN"/>
        </w:rPr>
        <w:t xml:space="preserve"> that are registered in the same PLMN.</w:t>
      </w:r>
    </w:p>
    <w:p w14:paraId="278513D8" w14:textId="77777777" w:rsidR="008E0132" w:rsidRDefault="008E0132" w:rsidP="008E0132">
      <w:pPr>
        <w:pStyle w:val="B1"/>
        <w:rPr>
          <w:lang w:eastAsia="zh-CN"/>
        </w:rPr>
      </w:pPr>
      <w:r>
        <w:rPr>
          <w:lang w:eastAsia="zh-CN"/>
        </w:rPr>
        <w:tab/>
        <w:t xml:space="preserve">Security mechanisms defined for V2X unicast mode communication in TS 33.536 [44] and for 5G </w:t>
      </w:r>
      <w:proofErr w:type="spellStart"/>
      <w:r>
        <w:rPr>
          <w:lang w:eastAsia="zh-CN"/>
        </w:rPr>
        <w:t>ProSe</w:t>
      </w:r>
      <w:proofErr w:type="spellEnd"/>
      <w:r>
        <w:rPr>
          <w:lang w:eastAsia="zh-CN"/>
        </w:rPr>
        <w:t xml:space="preserve"> unicast mode Direct Communication in TS 33.503 [45] are reused. The Security procedures for RSPP signalling using groupcast mode is specified in TS 33.533 [46].</w:t>
      </w:r>
    </w:p>
    <w:p w14:paraId="37571F62" w14:textId="77777777" w:rsidR="008E0132" w:rsidRDefault="008E0132" w:rsidP="008E0132">
      <w:pPr>
        <w:pStyle w:val="B1"/>
        <w:rPr>
          <w:lang w:eastAsia="zh-CN"/>
        </w:rPr>
      </w:pPr>
      <w:r>
        <w:rPr>
          <w:lang w:eastAsia="zh-CN"/>
        </w:rPr>
        <w:t>4.</w:t>
      </w:r>
      <w:r>
        <w:rPr>
          <w:lang w:eastAsia="zh-CN"/>
        </w:rPr>
        <w:tab/>
        <w:t xml:space="preserve">UE1 and UEs 2 </w:t>
      </w:r>
      <w:proofErr w:type="spellStart"/>
      <w:r>
        <w:rPr>
          <w:lang w:eastAsia="zh-CN"/>
        </w:rPr>
        <w:t>to n</w:t>
      </w:r>
      <w:proofErr w:type="spellEnd"/>
      <w:r>
        <w:rPr>
          <w:lang w:eastAsia="zh-CN"/>
        </w:rPr>
        <w:t xml:space="preserve"> may communicate over PC5 for authorization of Ranging/</w:t>
      </w:r>
      <w:proofErr w:type="spellStart"/>
      <w:r>
        <w:rPr>
          <w:lang w:eastAsia="zh-CN"/>
        </w:rPr>
        <w:t>Sidelink</w:t>
      </w:r>
      <w:proofErr w:type="spellEnd"/>
      <w:r>
        <w:rPr>
          <w:lang w:eastAsia="zh-CN"/>
        </w:rPr>
        <w:t xml:space="preserve"> positioning. Each of UEs verifies that Ranging/</w:t>
      </w:r>
      <w:proofErr w:type="spellStart"/>
      <w:r>
        <w:rPr>
          <w:lang w:eastAsia="zh-CN"/>
        </w:rPr>
        <w:t>Sidelink</w:t>
      </w:r>
      <w:proofErr w:type="spellEnd"/>
      <w:r>
        <w:rPr>
          <w:lang w:eastAsia="zh-CN"/>
        </w:rPr>
        <w:t xml:space="preserve"> positioning is permitted, including whether Ranging/SL positioning results may be transferred to an LCS Client or AF if this is used, according to any service authorization and policy/parameter provisioning received at step 1. This step is specified in TS 33.533 [46].</w:t>
      </w:r>
    </w:p>
    <w:p w14:paraId="245BCB3E" w14:textId="07D472F6" w:rsidR="008E0132" w:rsidRDefault="008E0132" w:rsidP="008E0132">
      <w:pPr>
        <w:pStyle w:val="B1"/>
        <w:rPr>
          <w:lang w:eastAsia="zh-CN"/>
        </w:rPr>
      </w:pPr>
      <w:r>
        <w:rPr>
          <w:lang w:eastAsia="zh-CN"/>
        </w:rPr>
        <w:t>5.</w:t>
      </w:r>
      <w:r>
        <w:rPr>
          <w:lang w:eastAsia="zh-CN"/>
        </w:rPr>
        <w:tab/>
        <w:t>The Ranging/</w:t>
      </w:r>
      <w:proofErr w:type="spellStart"/>
      <w:r>
        <w:rPr>
          <w:lang w:eastAsia="zh-CN"/>
        </w:rPr>
        <w:t>Sidelink</w:t>
      </w:r>
      <w:proofErr w:type="spellEnd"/>
      <w:r>
        <w:rPr>
          <w:lang w:eastAsia="zh-CN"/>
        </w:rPr>
        <w:t xml:space="preserve"> positioning capabilities exchange between UE-1 and UEs 2 </w:t>
      </w:r>
      <w:proofErr w:type="spellStart"/>
      <w:r>
        <w:rPr>
          <w:lang w:eastAsia="zh-CN"/>
        </w:rPr>
        <w:t>to n</w:t>
      </w:r>
      <w:proofErr w:type="spellEnd"/>
      <w:r>
        <w:rPr>
          <w:lang w:eastAsia="zh-CN"/>
        </w:rPr>
        <w:t xml:space="preserve"> is performed using SLPP as specified in TS 38.355 [47] via the groupcast and/or unicast links established in step 3. </w:t>
      </w:r>
      <w:ins w:id="17" w:author="JungJeSon" w:date="2024-01-10T10:08:00Z">
        <w:r w:rsidR="003411A9" w:rsidRPr="008E0132">
          <w:rPr>
            <w:lang w:eastAsia="zh-CN"/>
          </w:rPr>
          <w:t>UE</w:t>
        </w:r>
      </w:ins>
      <w:ins w:id="18" w:author="JungJeSon" w:date="2024-01-11T14:41:00Z">
        <w:r w:rsidR="003411A9">
          <w:rPr>
            <w:lang w:eastAsia="zh-CN"/>
          </w:rPr>
          <w:t>-</w:t>
        </w:r>
      </w:ins>
      <w:ins w:id="19" w:author="JungJeSon" w:date="2024-01-10T10:08:00Z">
        <w:r w:rsidR="003411A9" w:rsidRPr="008E0132">
          <w:rPr>
            <w:lang w:eastAsia="zh-CN"/>
          </w:rPr>
          <w:t>1 and UE</w:t>
        </w:r>
      </w:ins>
      <w:ins w:id="20" w:author="JungJeSon" w:date="2024-01-11T14:41:00Z">
        <w:r w:rsidR="003411A9">
          <w:rPr>
            <w:lang w:eastAsia="zh-CN"/>
          </w:rPr>
          <w:t xml:space="preserve">s </w:t>
        </w:r>
      </w:ins>
      <w:ins w:id="21" w:author="JungJeSon" w:date="2024-01-10T10:08:00Z">
        <w:r w:rsidR="003411A9" w:rsidRPr="008E0132">
          <w:rPr>
            <w:lang w:eastAsia="zh-CN"/>
          </w:rPr>
          <w:t>2</w:t>
        </w:r>
      </w:ins>
      <w:ins w:id="22" w:author="JungJeSon" w:date="2024-01-11T14:41:00Z">
        <w:r w:rsidR="003411A9">
          <w:rPr>
            <w:lang w:eastAsia="zh-CN"/>
          </w:rPr>
          <w:t xml:space="preserve"> </w:t>
        </w:r>
        <w:proofErr w:type="spellStart"/>
        <w:r w:rsidR="003411A9">
          <w:rPr>
            <w:lang w:eastAsia="zh-CN"/>
          </w:rPr>
          <w:t>to n</w:t>
        </w:r>
      </w:ins>
      <w:proofErr w:type="spellEnd"/>
      <w:ins w:id="23" w:author="JungJeSon" w:date="2024-01-10T10:08:00Z">
        <w:r w:rsidR="003411A9" w:rsidRPr="008E0132">
          <w:rPr>
            <w:lang w:eastAsia="zh-CN"/>
          </w:rPr>
          <w:t xml:space="preserve"> may exchange supplementary RSPP signalling message including </w:t>
        </w:r>
      </w:ins>
      <w:ins w:id="24" w:author="JungJeSon" w:date="2024-01-10T10:13:00Z">
        <w:r w:rsidR="003411A9" w:rsidRPr="008E0132">
          <w:rPr>
            <w:lang w:eastAsia="zh-CN"/>
          </w:rPr>
          <w:t xml:space="preserve">indication whether </w:t>
        </w:r>
        <w:r w:rsidR="003411A9" w:rsidRPr="008E0132">
          <w:t>its serving network supports Ranging/SL Positioning</w:t>
        </w:r>
      </w:ins>
      <w:ins w:id="25" w:author="JungJeSon" w:date="2024-01-10T10:14:00Z">
        <w:r w:rsidR="003411A9" w:rsidRPr="008E0132">
          <w:t xml:space="preserve"> and location information of each UE.</w:t>
        </w:r>
      </w:ins>
    </w:p>
    <w:p w14:paraId="7090DECA" w14:textId="77777777" w:rsidR="008E0132" w:rsidRDefault="008E0132" w:rsidP="008E0132">
      <w:pPr>
        <w:pStyle w:val="B1"/>
        <w:rPr>
          <w:lang w:eastAsia="zh-CN"/>
        </w:rPr>
      </w:pPr>
      <w:r>
        <w:rPr>
          <w:lang w:eastAsia="zh-CN"/>
        </w:rPr>
        <w:tab/>
        <w:t>Step 4 and 5 may be performed to transfer the information of UEs which are not served by the LMF.</w:t>
      </w:r>
    </w:p>
    <w:p w14:paraId="00BFE05A" w14:textId="77777777" w:rsidR="008E0132" w:rsidRDefault="008E0132" w:rsidP="008E0132">
      <w:pPr>
        <w:pStyle w:val="NO"/>
        <w:rPr>
          <w:lang w:eastAsia="zh-CN"/>
        </w:rPr>
      </w:pPr>
      <w:r>
        <w:rPr>
          <w:lang w:eastAsia="zh-CN"/>
        </w:rPr>
        <w:t>NOTE 1:</w:t>
      </w:r>
      <w:r>
        <w:rPr>
          <w:lang w:eastAsia="zh-CN"/>
        </w:rPr>
        <w:tab/>
        <w:t>UE2/.../</w:t>
      </w:r>
      <w:proofErr w:type="spellStart"/>
      <w:r>
        <w:rPr>
          <w:lang w:eastAsia="zh-CN"/>
        </w:rPr>
        <w:t>UEn</w:t>
      </w:r>
      <w:proofErr w:type="spellEnd"/>
      <w:r>
        <w:rPr>
          <w:lang w:eastAsia="zh-CN"/>
        </w:rPr>
        <w:t xml:space="preserve"> is not assumed to be served by the same LMF serving UE1.</w:t>
      </w:r>
    </w:p>
    <w:p w14:paraId="5C0E7EA3" w14:textId="77777777" w:rsidR="008E0132" w:rsidRDefault="008E0132" w:rsidP="008E0132">
      <w:pPr>
        <w:pStyle w:val="B1"/>
        <w:rPr>
          <w:lang w:eastAsia="zh-CN"/>
        </w:rPr>
      </w:pPr>
      <w:r>
        <w:rPr>
          <w:lang w:eastAsia="zh-CN"/>
        </w:rPr>
        <w:t>6.</w:t>
      </w:r>
      <w:r>
        <w:rPr>
          <w:lang w:eastAsia="zh-CN"/>
        </w:rPr>
        <w:tab/>
        <w:t>Based on the Ranging/</w:t>
      </w:r>
      <w:proofErr w:type="spellStart"/>
      <w:r>
        <w:rPr>
          <w:lang w:eastAsia="zh-CN"/>
        </w:rPr>
        <w:t>Sidelink</w:t>
      </w:r>
      <w:proofErr w:type="spellEnd"/>
      <w:r>
        <w:rPr>
          <w:lang w:eastAsia="zh-CN"/>
        </w:rPr>
        <w:t xml:space="preserve"> positioning capabilities of UE1/.../</w:t>
      </w:r>
      <w:proofErr w:type="spellStart"/>
      <w:r>
        <w:rPr>
          <w:lang w:eastAsia="zh-CN"/>
        </w:rPr>
        <w:t>UEn</w:t>
      </w:r>
      <w:proofErr w:type="spellEnd"/>
      <w:r>
        <w:rPr>
          <w:lang w:eastAsia="zh-CN"/>
        </w:rPr>
        <w:t>, the target UE determines SL-MO-LR is to be performed.</w:t>
      </w:r>
    </w:p>
    <w:p w14:paraId="331D17EC" w14:textId="77777777" w:rsidR="008E0132" w:rsidRDefault="008E0132" w:rsidP="008E0132">
      <w:pPr>
        <w:pStyle w:val="B1"/>
        <w:rPr>
          <w:lang w:eastAsia="zh-CN"/>
        </w:rPr>
      </w:pPr>
      <w:r>
        <w:rPr>
          <w:lang w:eastAsia="zh-CN"/>
        </w:rPr>
        <w:t>7.</w:t>
      </w:r>
      <w:r>
        <w:rPr>
          <w:lang w:eastAsia="zh-CN"/>
        </w:rPr>
        <w:tab/>
        <w:t>If UE1 is in CM-IDLE state, UE1 instigates a UE triggered Service Request in order to establish a signalling connection with the serving AMF of UE1.</w:t>
      </w:r>
    </w:p>
    <w:p w14:paraId="7E2B7C77" w14:textId="77777777" w:rsidR="008E0132" w:rsidRDefault="008E0132" w:rsidP="008E0132">
      <w:pPr>
        <w:pStyle w:val="B1"/>
        <w:rPr>
          <w:lang w:eastAsia="zh-CN"/>
        </w:rPr>
      </w:pPr>
      <w:r>
        <w:rPr>
          <w:lang w:eastAsia="zh-CN"/>
        </w:rPr>
        <w:t>8.</w:t>
      </w:r>
      <w:r>
        <w:rPr>
          <w:lang w:eastAsia="zh-CN"/>
        </w:rPr>
        <w:tab/>
        <w:t xml:space="preserve">UE1 sends a supplementary services SL-MO-LR request message to LMF via the serving AMF in an UL NAS TRANSPORT message. The SL-MO-LR request indicates the other UEs 2 </w:t>
      </w:r>
      <w:proofErr w:type="spellStart"/>
      <w:r>
        <w:rPr>
          <w:lang w:eastAsia="zh-CN"/>
        </w:rPr>
        <w:t>to n</w:t>
      </w:r>
      <w:proofErr w:type="spellEnd"/>
      <w:r>
        <w:rPr>
          <w:lang w:eastAsia="zh-CN"/>
        </w:rPr>
        <w:t xml:space="preserve"> (using Application Layer ID), indicates any assistance data needed, indicates whether location calculation assistance is needed, and indicates whether location results should be transferred to an LCS client or AF. The message may include the identity of the LCS client or the AF and may include the address of the GMLC through which the LCS client or AF (via NEF) should be accessed. In addition, a Service Type indicates which MO-LR service of the LCS Client is requested by the UE may be included. For location calculation assistance from the LMF, the preferred type of Ranging/</w:t>
      </w:r>
      <w:proofErr w:type="spellStart"/>
      <w:r>
        <w:rPr>
          <w:lang w:eastAsia="zh-CN"/>
        </w:rPr>
        <w:t>Sidelink</w:t>
      </w:r>
      <w:proofErr w:type="spellEnd"/>
      <w:r>
        <w:rPr>
          <w:lang w:eastAsia="zh-CN"/>
        </w:rPr>
        <w:t xml:space="preserve"> positioning location results (e.g. absolute locations, relative locations or distances and directions between pairs of UEs, velocities and relative velocities) and the required QoS are included.</w:t>
      </w:r>
    </w:p>
    <w:p w14:paraId="6552E939" w14:textId="77777777" w:rsidR="008E0132" w:rsidRDefault="008E0132" w:rsidP="008E0132">
      <w:pPr>
        <w:pStyle w:val="B1"/>
        <w:rPr>
          <w:lang w:eastAsia="zh-CN"/>
        </w:rPr>
      </w:pPr>
      <w:r>
        <w:rPr>
          <w:lang w:eastAsia="zh-CN"/>
        </w:rPr>
        <w:t>9.</w:t>
      </w:r>
      <w:r>
        <w:rPr>
          <w:lang w:eastAsia="zh-CN"/>
        </w:rPr>
        <w:tab/>
        <w:t>The serving AMF selects an LMF serving UE1 (e.g. an LMF that supports Ranging/</w:t>
      </w:r>
      <w:proofErr w:type="spellStart"/>
      <w:r>
        <w:rPr>
          <w:lang w:eastAsia="zh-CN"/>
        </w:rPr>
        <w:t>Sidelink</w:t>
      </w:r>
      <w:proofErr w:type="spellEnd"/>
      <w:r>
        <w:rPr>
          <w:lang w:eastAsia="zh-CN"/>
        </w:rPr>
        <w:t xml:space="preserve"> positioning) and sends an </w:t>
      </w:r>
      <w:proofErr w:type="spellStart"/>
      <w:r>
        <w:rPr>
          <w:lang w:eastAsia="zh-CN"/>
        </w:rPr>
        <w:t>Nlmf_Location_DetermineLocation</w:t>
      </w:r>
      <w:proofErr w:type="spellEnd"/>
      <w:r>
        <w:rPr>
          <w:lang w:eastAsia="zh-CN"/>
        </w:rPr>
        <w:t xml:space="preserve"> service operation towards the LMF with the information from the SL-MO-LR Request. The service operation includes a LCS Correlation identifier. AMF may include its stored information from step 21, the </w:t>
      </w:r>
      <w:proofErr w:type="spellStart"/>
      <w:r>
        <w:rPr>
          <w:lang w:eastAsia="zh-CN"/>
        </w:rPr>
        <w:t>sidelink</w:t>
      </w:r>
      <w:proofErr w:type="spellEnd"/>
      <w:r>
        <w:rPr>
          <w:lang w:eastAsia="zh-CN"/>
        </w:rPr>
        <w:t xml:space="preserve"> positioning capabilities of UE1 in the service operation.</w:t>
      </w:r>
    </w:p>
    <w:p w14:paraId="38CA239F" w14:textId="77777777" w:rsidR="008E0132" w:rsidRDefault="008E0132" w:rsidP="008E0132">
      <w:pPr>
        <w:pStyle w:val="B1"/>
        <w:rPr>
          <w:lang w:eastAsia="zh-CN"/>
        </w:rPr>
      </w:pPr>
      <w:r>
        <w:rPr>
          <w:lang w:eastAsia="zh-CN"/>
        </w:rPr>
        <w:t>10.</w:t>
      </w:r>
      <w:r>
        <w:rPr>
          <w:lang w:eastAsia="zh-CN"/>
        </w:rPr>
        <w:tab/>
        <w:t xml:space="preserve">The LMF may send a request to UE1 for the required capabilities of UEs 1 </w:t>
      </w:r>
      <w:proofErr w:type="spellStart"/>
      <w:r>
        <w:rPr>
          <w:lang w:eastAsia="zh-CN"/>
        </w:rPr>
        <w:t>to n</w:t>
      </w:r>
      <w:proofErr w:type="spellEnd"/>
      <w:r>
        <w:rPr>
          <w:lang w:eastAsia="zh-CN"/>
        </w:rPr>
        <w:t xml:space="preserve"> using supplementary service message with embedded SLPP container(s) as specified in TS 38.355 [47].</w:t>
      </w:r>
    </w:p>
    <w:p w14:paraId="3DC56487" w14:textId="77777777" w:rsidR="008E0132" w:rsidRDefault="008E0132" w:rsidP="008E0132">
      <w:pPr>
        <w:pStyle w:val="NO"/>
        <w:rPr>
          <w:lang w:eastAsia="zh-CN"/>
        </w:rPr>
      </w:pPr>
      <w:r>
        <w:rPr>
          <w:lang w:eastAsia="zh-CN"/>
        </w:rPr>
        <w:t>NOTE 2:</w:t>
      </w:r>
      <w:r>
        <w:rPr>
          <w:lang w:eastAsia="zh-CN"/>
        </w:rPr>
        <w:tab/>
        <w:t>UE2/.../</w:t>
      </w:r>
      <w:proofErr w:type="spellStart"/>
      <w:r>
        <w:rPr>
          <w:lang w:eastAsia="zh-CN"/>
        </w:rPr>
        <w:t>UEn</w:t>
      </w:r>
      <w:proofErr w:type="spellEnd"/>
      <w:r>
        <w:rPr>
          <w:lang w:eastAsia="zh-CN"/>
        </w:rPr>
        <w:t xml:space="preserve"> is not assumed to be served by the same LMF serving UE1.</w:t>
      </w:r>
    </w:p>
    <w:p w14:paraId="58AE59BF" w14:textId="77777777" w:rsidR="008E0132" w:rsidRDefault="008E0132" w:rsidP="008E0132">
      <w:pPr>
        <w:pStyle w:val="B1"/>
        <w:rPr>
          <w:lang w:eastAsia="zh-CN"/>
        </w:rPr>
      </w:pPr>
      <w:r>
        <w:rPr>
          <w:lang w:eastAsia="zh-CN"/>
        </w:rPr>
        <w:lastRenderedPageBreak/>
        <w:t>11.</w:t>
      </w:r>
      <w:r>
        <w:rPr>
          <w:lang w:eastAsia="zh-CN"/>
        </w:rPr>
        <w:tab/>
        <w:t xml:space="preserve">UE 1 returns its capabilities to the LMF using supplementary service message with embedded SLPP container(s) as specified in TS 38.355 [47] if requested by the LMF at step 10. UE1 may additionally return the capabilities of the UEs obtained at step 5 if requested by the LMF at step 10. After checking the capabilities of the UEs, LMF may </w:t>
      </w:r>
      <w:proofErr w:type="spellStart"/>
      <w:r>
        <w:rPr>
          <w:lang w:eastAsia="zh-CN"/>
        </w:rPr>
        <w:t>downselect</w:t>
      </w:r>
      <w:proofErr w:type="spellEnd"/>
      <w:r>
        <w:rPr>
          <w:lang w:eastAsia="zh-CN"/>
        </w:rPr>
        <w:t xml:space="preserve"> the UEs (so called, down-selected list of UEs) for SL positioning operation.</w:t>
      </w:r>
    </w:p>
    <w:p w14:paraId="33B5D1E6" w14:textId="77777777" w:rsidR="008E0132" w:rsidRDefault="008E0132" w:rsidP="008E0132">
      <w:pPr>
        <w:pStyle w:val="NO"/>
        <w:rPr>
          <w:lang w:eastAsia="zh-CN"/>
        </w:rPr>
      </w:pPr>
      <w:r>
        <w:rPr>
          <w:lang w:eastAsia="zh-CN"/>
        </w:rPr>
        <w:t>NOTE 3:</w:t>
      </w:r>
      <w:r>
        <w:rPr>
          <w:lang w:eastAsia="zh-CN"/>
        </w:rPr>
        <w:tab/>
        <w:t>The embedded SLPP container(s) can be differentiated by the correlated Application layer ID(s) included in the supplementary service message.</w:t>
      </w:r>
    </w:p>
    <w:p w14:paraId="61423267" w14:textId="77777777" w:rsidR="008E0132" w:rsidRDefault="008E0132" w:rsidP="008E0132">
      <w:pPr>
        <w:pStyle w:val="B1"/>
        <w:rPr>
          <w:lang w:eastAsia="zh-CN"/>
        </w:rPr>
      </w:pPr>
      <w:r>
        <w:rPr>
          <w:lang w:eastAsia="zh-CN"/>
        </w:rPr>
        <w:t>12.</w:t>
      </w:r>
      <w:r>
        <w:rPr>
          <w:lang w:eastAsia="zh-CN"/>
        </w:rPr>
        <w:tab/>
        <w:t>If Target UE's absolute location information is required at step 8, LMF can either retrieved the location of the Located UE(s) locally if available or triggers 5GC-MT-LR procedure to the GMLC to acquire the absolute location of the Located UE(s) using Application Layer ID of the Located UE(s). LMF may use the QoS requirement for Target UE's positioning received at step 8 to derive the required QoS for Located UE(s) positioning and includes the required QoS for Located UE positioning in the request to GMLC. If scheduled location time is used in step 15, LMF includes the same scheduled location time in the request to GMLC.</w:t>
      </w:r>
    </w:p>
    <w:p w14:paraId="43948F0E" w14:textId="77777777" w:rsidR="008E0132" w:rsidRDefault="008E0132" w:rsidP="008E0132">
      <w:pPr>
        <w:pStyle w:val="B1"/>
        <w:rPr>
          <w:lang w:eastAsia="zh-CN"/>
        </w:rPr>
      </w:pPr>
      <w:r>
        <w:rPr>
          <w:lang w:eastAsia="zh-CN"/>
        </w:rPr>
        <w:t>13.</w:t>
      </w:r>
      <w:r>
        <w:rPr>
          <w:lang w:eastAsia="zh-CN"/>
        </w:rPr>
        <w:tab/>
        <w:t>UE1 may send a request for specific assistance data to the LMF, if not requested in step 8.</w:t>
      </w:r>
    </w:p>
    <w:p w14:paraId="3540ECAB" w14:textId="77777777" w:rsidR="008E0132" w:rsidRDefault="008E0132" w:rsidP="008E0132">
      <w:pPr>
        <w:pStyle w:val="B1"/>
        <w:rPr>
          <w:lang w:eastAsia="zh-CN"/>
        </w:rPr>
      </w:pPr>
      <w:r>
        <w:rPr>
          <w:lang w:eastAsia="zh-CN"/>
        </w:rPr>
        <w:t>14.</w:t>
      </w:r>
      <w:r>
        <w:rPr>
          <w:lang w:eastAsia="zh-CN"/>
        </w:rPr>
        <w:tab/>
        <w:t>LMF sends the requested assistance data to UE1 and optionally a down-selected list of UEs using supplementary service message with embedded SLPP container(s) as specified in TS 38.355 [47], and UE1 forwards the assistance data received from LMF to UE2/.../</w:t>
      </w:r>
      <w:proofErr w:type="spellStart"/>
      <w:r>
        <w:rPr>
          <w:lang w:eastAsia="zh-CN"/>
        </w:rPr>
        <w:t>UEn</w:t>
      </w:r>
      <w:proofErr w:type="spellEnd"/>
      <w:r>
        <w:rPr>
          <w:lang w:eastAsia="zh-CN"/>
        </w:rPr>
        <w:t xml:space="preserve"> (or the indicated </w:t>
      </w:r>
      <w:proofErr w:type="spellStart"/>
      <w:r>
        <w:rPr>
          <w:lang w:eastAsia="zh-CN"/>
        </w:rPr>
        <w:t>downselection</w:t>
      </w:r>
      <w:proofErr w:type="spellEnd"/>
      <w:r>
        <w:rPr>
          <w:lang w:eastAsia="zh-CN"/>
        </w:rPr>
        <w:t xml:space="preserve"> thereof) using SLPP container(s) as specified in TS 38.355 [47]. The assistance data may assist UEs 1 </w:t>
      </w:r>
      <w:proofErr w:type="spellStart"/>
      <w:r>
        <w:rPr>
          <w:lang w:eastAsia="zh-CN"/>
        </w:rPr>
        <w:t>to n</w:t>
      </w:r>
      <w:proofErr w:type="spellEnd"/>
      <w:r>
        <w:rPr>
          <w:lang w:eastAsia="zh-CN"/>
        </w:rPr>
        <w:t xml:space="preserve"> (or the indicated </w:t>
      </w:r>
      <w:proofErr w:type="spellStart"/>
      <w:r>
        <w:rPr>
          <w:lang w:eastAsia="zh-CN"/>
        </w:rPr>
        <w:t>downselection</w:t>
      </w:r>
      <w:proofErr w:type="spellEnd"/>
      <w:r>
        <w:rPr>
          <w:lang w:eastAsia="zh-CN"/>
        </w:rPr>
        <w:t xml:space="preserve"> thereof) to obtain </w:t>
      </w:r>
      <w:proofErr w:type="spellStart"/>
      <w:r>
        <w:rPr>
          <w:lang w:eastAsia="zh-CN"/>
        </w:rPr>
        <w:t>Sidelink</w:t>
      </w:r>
      <w:proofErr w:type="spellEnd"/>
      <w:r>
        <w:rPr>
          <w:lang w:eastAsia="zh-CN"/>
        </w:rPr>
        <w:t xml:space="preserve"> location measurements at step 16 and/or may assist UE1 to calculate Ranging/</w:t>
      </w:r>
      <w:proofErr w:type="spellStart"/>
      <w:r>
        <w:rPr>
          <w:lang w:eastAsia="zh-CN"/>
        </w:rPr>
        <w:t>Sidelink</w:t>
      </w:r>
      <w:proofErr w:type="spellEnd"/>
      <w:r>
        <w:rPr>
          <w:lang w:eastAsia="zh-CN"/>
        </w:rPr>
        <w:t xml:space="preserve"> positioning location results at step 18 and may include the location of Located UE(s) in case the LMF determines to use UE based calculation and if absolute location information is requested in step 8 and if sharing the location is allowed by the Located UE(s) privacy profile.</w:t>
      </w:r>
    </w:p>
    <w:p w14:paraId="16C43B22" w14:textId="77777777" w:rsidR="008E0132" w:rsidRDefault="008E0132" w:rsidP="008E0132">
      <w:pPr>
        <w:pStyle w:val="NO"/>
        <w:rPr>
          <w:lang w:eastAsia="zh-CN"/>
        </w:rPr>
      </w:pPr>
      <w:r>
        <w:rPr>
          <w:lang w:eastAsia="zh-CN"/>
        </w:rPr>
        <w:t>NOTE 4:</w:t>
      </w:r>
      <w:r>
        <w:rPr>
          <w:lang w:eastAsia="zh-CN"/>
        </w:rPr>
        <w:tab/>
        <w:t xml:space="preserve">Steps 10 and 11 can be omitted if UE1 includes a message containing the capabilities of UEs 1 </w:t>
      </w:r>
      <w:proofErr w:type="spellStart"/>
      <w:r>
        <w:rPr>
          <w:lang w:eastAsia="zh-CN"/>
        </w:rPr>
        <w:t>to n</w:t>
      </w:r>
      <w:proofErr w:type="spellEnd"/>
      <w:r>
        <w:rPr>
          <w:lang w:eastAsia="zh-CN"/>
        </w:rPr>
        <w:t xml:space="preserve"> in the SL-MO-LR request at step 8 and step 9. Step 13 can be omitted if UE1 includes a message containing the request for specific assistance data in the SL-MO-LR request at step 8.</w:t>
      </w:r>
    </w:p>
    <w:p w14:paraId="011D471F" w14:textId="77777777" w:rsidR="008E0132" w:rsidRDefault="008E0132" w:rsidP="008E0132">
      <w:pPr>
        <w:pStyle w:val="B1"/>
        <w:rPr>
          <w:lang w:eastAsia="zh-CN"/>
        </w:rPr>
      </w:pPr>
      <w:r>
        <w:rPr>
          <w:lang w:eastAsia="zh-CN"/>
        </w:rPr>
        <w:t>15.</w:t>
      </w:r>
      <w:r>
        <w:rPr>
          <w:lang w:eastAsia="zh-CN"/>
        </w:rPr>
        <w:tab/>
        <w:t>If the SL-MO-LR request at step 8 indicated location calculation assistance is needed and/or indicated transfer of Ranging/</w:t>
      </w:r>
      <w:proofErr w:type="spellStart"/>
      <w:r>
        <w:rPr>
          <w:lang w:eastAsia="zh-CN"/>
        </w:rPr>
        <w:t>Sidelink</w:t>
      </w:r>
      <w:proofErr w:type="spellEnd"/>
      <w:r>
        <w:rPr>
          <w:lang w:eastAsia="zh-CN"/>
        </w:rPr>
        <w:t xml:space="preserve"> positioning location results to an LCS Client or AF, the LMF sends a request for location information to UE1. If LMF determines to apply UE based </w:t>
      </w:r>
      <w:proofErr w:type="spellStart"/>
      <w:r>
        <w:rPr>
          <w:lang w:eastAsia="zh-CN"/>
        </w:rPr>
        <w:t>Sidelink</w:t>
      </w:r>
      <w:proofErr w:type="spellEnd"/>
      <w:r>
        <w:rPr>
          <w:lang w:eastAsia="zh-CN"/>
        </w:rPr>
        <w:t xml:space="preserve"> Positioning, LMF includes in the request the indication of UE based </w:t>
      </w:r>
      <w:proofErr w:type="spellStart"/>
      <w:r>
        <w:rPr>
          <w:lang w:eastAsia="zh-CN"/>
        </w:rPr>
        <w:t>Sidelink</w:t>
      </w:r>
      <w:proofErr w:type="spellEnd"/>
      <w:r>
        <w:rPr>
          <w:lang w:eastAsia="zh-CN"/>
        </w:rPr>
        <w:t xml:space="preserve"> Positioning. LMF may also provide the list of candidate Located UE(s), identified by the Application Layer ID, if absolute location is requested at step 8. If scheduled location time is not received at step 9. LMF may generate a scheduled location time, e.g. based on response time, and include the scheduled location time in the request.</w:t>
      </w:r>
    </w:p>
    <w:p w14:paraId="5B3E137A" w14:textId="77777777" w:rsidR="008E0132" w:rsidRDefault="008E0132" w:rsidP="008E0132">
      <w:pPr>
        <w:pStyle w:val="B1"/>
        <w:rPr>
          <w:lang w:eastAsia="zh-CN"/>
        </w:rPr>
      </w:pPr>
      <w:r>
        <w:rPr>
          <w:lang w:eastAsia="zh-CN"/>
        </w:rPr>
        <w:t>16.</w:t>
      </w:r>
      <w:r>
        <w:rPr>
          <w:lang w:eastAsia="zh-CN"/>
        </w:rPr>
        <w:tab/>
        <w:t>UE1 performs a Ranging/</w:t>
      </w:r>
      <w:proofErr w:type="spellStart"/>
      <w:r>
        <w:rPr>
          <w:lang w:eastAsia="zh-CN"/>
        </w:rPr>
        <w:t>Sidelink</w:t>
      </w:r>
      <w:proofErr w:type="spellEnd"/>
      <w:r>
        <w:rPr>
          <w:lang w:eastAsia="zh-CN"/>
        </w:rPr>
        <w:t xml:space="preserve"> positioning procedure among UEs 1 </w:t>
      </w:r>
      <w:proofErr w:type="spellStart"/>
      <w:r>
        <w:rPr>
          <w:lang w:eastAsia="zh-CN"/>
        </w:rPr>
        <w:t>to n</w:t>
      </w:r>
      <w:proofErr w:type="spellEnd"/>
      <w:r>
        <w:rPr>
          <w:lang w:eastAsia="zh-CN"/>
        </w:rPr>
        <w:t xml:space="preserve"> (or the indicated </w:t>
      </w:r>
      <w:proofErr w:type="spellStart"/>
      <w:r>
        <w:rPr>
          <w:lang w:eastAsia="zh-CN"/>
        </w:rPr>
        <w:t>downselection</w:t>
      </w:r>
      <w:proofErr w:type="spellEnd"/>
      <w:r>
        <w:rPr>
          <w:lang w:eastAsia="zh-CN"/>
        </w:rPr>
        <w:t xml:space="preserve"> thereof) in which UEs obtain </w:t>
      </w:r>
      <w:proofErr w:type="spellStart"/>
      <w:r>
        <w:rPr>
          <w:lang w:eastAsia="zh-CN"/>
        </w:rPr>
        <w:t>Sidelink</w:t>
      </w:r>
      <w:proofErr w:type="spellEnd"/>
      <w:r>
        <w:rPr>
          <w:lang w:eastAsia="zh-CN"/>
        </w:rPr>
        <w:t xml:space="preserve"> location measurements and UEs 2 </w:t>
      </w:r>
      <w:proofErr w:type="spellStart"/>
      <w:r>
        <w:rPr>
          <w:lang w:eastAsia="zh-CN"/>
        </w:rPr>
        <w:t>to n</w:t>
      </w:r>
      <w:proofErr w:type="spellEnd"/>
      <w:r>
        <w:rPr>
          <w:lang w:eastAsia="zh-CN"/>
        </w:rPr>
        <w:t xml:space="preserve"> (or the indicated </w:t>
      </w:r>
      <w:proofErr w:type="spellStart"/>
      <w:r>
        <w:rPr>
          <w:lang w:eastAsia="zh-CN"/>
        </w:rPr>
        <w:t>downselection</w:t>
      </w:r>
      <w:proofErr w:type="spellEnd"/>
      <w:r>
        <w:rPr>
          <w:lang w:eastAsia="zh-CN"/>
        </w:rPr>
        <w:t xml:space="preserve"> thereof) transfer their </w:t>
      </w:r>
      <w:proofErr w:type="spellStart"/>
      <w:r>
        <w:rPr>
          <w:lang w:eastAsia="zh-CN"/>
        </w:rPr>
        <w:t>Sidelink</w:t>
      </w:r>
      <w:proofErr w:type="spellEnd"/>
      <w:r>
        <w:rPr>
          <w:lang w:eastAsia="zh-CN"/>
        </w:rPr>
        <w:t xml:space="preserve"> location measurements to UE 1. If scheduled location time is received at step 15, </w:t>
      </w:r>
      <w:proofErr w:type="spellStart"/>
      <w:r>
        <w:rPr>
          <w:lang w:eastAsia="zh-CN"/>
        </w:rPr>
        <w:t>Sidelink</w:t>
      </w:r>
      <w:proofErr w:type="spellEnd"/>
      <w:r>
        <w:rPr>
          <w:lang w:eastAsia="zh-CN"/>
        </w:rPr>
        <w:t xml:space="preserve"> positioning/ranging is performed at the scheduled location time. This procedure is specified in TS 38.355 [47].</w:t>
      </w:r>
    </w:p>
    <w:p w14:paraId="777E1765" w14:textId="77777777" w:rsidR="008E0132" w:rsidRDefault="008E0132" w:rsidP="008E0132">
      <w:pPr>
        <w:pStyle w:val="B1"/>
        <w:rPr>
          <w:lang w:eastAsia="zh-CN"/>
        </w:rPr>
      </w:pPr>
      <w:r>
        <w:rPr>
          <w:lang w:eastAsia="zh-CN"/>
        </w:rPr>
        <w:t>17. For the case of UE based SL Positioning (i.e., the indication of UE based SL Positioning is received in step 15), If Target UE's absolute location information is required at step 8 and if absolute location of Located UE(s) is not available, the Target UE may send a request to the Located UE(s) to trigger 5GC-MO-LR procedure to let the Located UE(s) acquire their own absolute location, after which a Located UE may provide the location of the Located UE to the Target UE if allowed by its privacy profile. The QoS requirement for Target UE's positioning, is used by the Target UE to derive the required QoS for Located UE(s) positioning. The required QoS for Located UE(s) positioning is included in the request.</w:t>
      </w:r>
    </w:p>
    <w:p w14:paraId="3B546E76" w14:textId="77777777" w:rsidR="008E0132" w:rsidRDefault="008E0132" w:rsidP="008E0132">
      <w:pPr>
        <w:pStyle w:val="B1"/>
        <w:rPr>
          <w:lang w:eastAsia="zh-CN"/>
        </w:rPr>
      </w:pPr>
      <w:r>
        <w:rPr>
          <w:lang w:eastAsia="zh-CN"/>
        </w:rPr>
        <w:t>18.</w:t>
      </w:r>
      <w:r>
        <w:rPr>
          <w:lang w:eastAsia="zh-CN"/>
        </w:rPr>
        <w:tab/>
        <w:t>If LMF determined in step 15 to use UE based calculation, at least one of UE1/.../</w:t>
      </w:r>
      <w:proofErr w:type="spellStart"/>
      <w:r>
        <w:rPr>
          <w:lang w:eastAsia="zh-CN"/>
        </w:rPr>
        <w:t>UEn</w:t>
      </w:r>
      <w:proofErr w:type="spellEnd"/>
      <w:r>
        <w:rPr>
          <w:lang w:eastAsia="zh-CN"/>
        </w:rPr>
        <w:t xml:space="preserve"> calculates Ranging/</w:t>
      </w:r>
      <w:proofErr w:type="spellStart"/>
      <w:r>
        <w:rPr>
          <w:lang w:eastAsia="zh-CN"/>
        </w:rPr>
        <w:t>Sidelink</w:t>
      </w:r>
      <w:proofErr w:type="spellEnd"/>
      <w:r>
        <w:rPr>
          <w:lang w:eastAsia="zh-CN"/>
        </w:rPr>
        <w:t xml:space="preserve"> positioning location results based on the </w:t>
      </w:r>
      <w:proofErr w:type="spellStart"/>
      <w:r>
        <w:rPr>
          <w:lang w:eastAsia="zh-CN"/>
        </w:rPr>
        <w:t>Sidelink</w:t>
      </w:r>
      <w:proofErr w:type="spellEnd"/>
      <w:r>
        <w:rPr>
          <w:lang w:eastAsia="zh-CN"/>
        </w:rPr>
        <w:t xml:space="preserve"> location measurements obtained at step 16 and possibly using assistance data received at step 14 as specified in TS 38.355 [47]. The Ranging/</w:t>
      </w:r>
      <w:proofErr w:type="spellStart"/>
      <w:r>
        <w:rPr>
          <w:lang w:eastAsia="zh-CN"/>
        </w:rPr>
        <w:t>Sidelink</w:t>
      </w:r>
      <w:proofErr w:type="spellEnd"/>
      <w:r>
        <w:rPr>
          <w:lang w:eastAsia="zh-CN"/>
        </w:rPr>
        <w:t xml:space="preserve"> positioning location results can include absolute locations, relative locations i.e. distance and/or directions related to the UEs.</w:t>
      </w:r>
    </w:p>
    <w:p w14:paraId="311E6695" w14:textId="77777777" w:rsidR="008E0132" w:rsidRDefault="008E0132" w:rsidP="008E0132">
      <w:pPr>
        <w:pStyle w:val="B1"/>
        <w:rPr>
          <w:lang w:eastAsia="zh-CN"/>
        </w:rPr>
      </w:pPr>
      <w:r>
        <w:rPr>
          <w:lang w:eastAsia="zh-CN"/>
        </w:rPr>
        <w:t>19.</w:t>
      </w:r>
      <w:r>
        <w:rPr>
          <w:lang w:eastAsia="zh-CN"/>
        </w:rPr>
        <w:tab/>
        <w:t xml:space="preserve">If UE1 received a request for location information at step 15, UE1 sends a response using supplementary service message with embedded SLPP container(s) as specified in TS 38.355 [47] to the LMF and includes the </w:t>
      </w:r>
      <w:proofErr w:type="spellStart"/>
      <w:r>
        <w:rPr>
          <w:lang w:eastAsia="zh-CN"/>
        </w:rPr>
        <w:t>Sidelink</w:t>
      </w:r>
      <w:proofErr w:type="spellEnd"/>
      <w:r>
        <w:rPr>
          <w:lang w:eastAsia="zh-CN"/>
        </w:rPr>
        <w:t xml:space="preserve"> location measurements obtained at step 16 and the Ranging/</w:t>
      </w:r>
      <w:proofErr w:type="spellStart"/>
      <w:r>
        <w:rPr>
          <w:lang w:eastAsia="zh-CN"/>
        </w:rPr>
        <w:t>Sidelink</w:t>
      </w:r>
      <w:proofErr w:type="spellEnd"/>
      <w:r>
        <w:rPr>
          <w:lang w:eastAsia="zh-CN"/>
        </w:rPr>
        <w:t xml:space="preserve"> positioning location results obtained at step 18 if step 18 was performed. In the response message, UEs 2 </w:t>
      </w:r>
      <w:proofErr w:type="spellStart"/>
      <w:r>
        <w:rPr>
          <w:lang w:eastAsia="zh-CN"/>
        </w:rPr>
        <w:t>to n</w:t>
      </w:r>
      <w:proofErr w:type="spellEnd"/>
      <w:r>
        <w:rPr>
          <w:lang w:eastAsia="zh-CN"/>
        </w:rPr>
        <w:t xml:space="preserve"> (or the indicated </w:t>
      </w:r>
      <w:proofErr w:type="spellStart"/>
      <w:r>
        <w:rPr>
          <w:lang w:eastAsia="zh-CN"/>
        </w:rPr>
        <w:t>downselection</w:t>
      </w:r>
      <w:proofErr w:type="spellEnd"/>
      <w:r>
        <w:rPr>
          <w:lang w:eastAsia="zh-CN"/>
        </w:rPr>
        <w:t xml:space="preserve"> thereof) are identified by its Application Layer ID.</w:t>
      </w:r>
    </w:p>
    <w:p w14:paraId="76522111" w14:textId="77777777" w:rsidR="008E0132" w:rsidRDefault="008E0132" w:rsidP="008E0132">
      <w:pPr>
        <w:pStyle w:val="B1"/>
        <w:rPr>
          <w:lang w:eastAsia="zh-CN"/>
        </w:rPr>
      </w:pPr>
      <w:r>
        <w:rPr>
          <w:lang w:eastAsia="zh-CN"/>
        </w:rPr>
        <w:lastRenderedPageBreak/>
        <w:t>20.</w:t>
      </w:r>
      <w:r>
        <w:rPr>
          <w:lang w:eastAsia="zh-CN"/>
        </w:rPr>
        <w:tab/>
        <w:t>The LMF calculates Ranging/</w:t>
      </w:r>
      <w:proofErr w:type="spellStart"/>
      <w:r>
        <w:rPr>
          <w:lang w:eastAsia="zh-CN"/>
        </w:rPr>
        <w:t>Sidelink</w:t>
      </w:r>
      <w:proofErr w:type="spellEnd"/>
      <w:r>
        <w:rPr>
          <w:lang w:eastAsia="zh-CN"/>
        </w:rPr>
        <w:t xml:space="preserve"> positioning location results for the target UE based on the </w:t>
      </w:r>
      <w:proofErr w:type="spellStart"/>
      <w:r>
        <w:rPr>
          <w:lang w:eastAsia="zh-CN"/>
        </w:rPr>
        <w:t>Sidelink</w:t>
      </w:r>
      <w:proofErr w:type="spellEnd"/>
      <w:r>
        <w:rPr>
          <w:lang w:eastAsia="zh-CN"/>
        </w:rPr>
        <w:t xml:space="preserve"> location measurements received at step 19 and absolute location of Located UE(s) at step 12 or step 17. The Ranging/</w:t>
      </w:r>
      <w:proofErr w:type="spellStart"/>
      <w:r>
        <w:rPr>
          <w:lang w:eastAsia="zh-CN"/>
        </w:rPr>
        <w:t>Sidelink</w:t>
      </w:r>
      <w:proofErr w:type="spellEnd"/>
      <w:r>
        <w:rPr>
          <w:lang w:eastAsia="zh-CN"/>
        </w:rPr>
        <w:t xml:space="preserve"> positioning location results can include absolute locations, relative locations i.e. distance and/or directions related to the UEs, depending on the location request received in step 8.</w:t>
      </w:r>
    </w:p>
    <w:p w14:paraId="47CB7932" w14:textId="77777777" w:rsidR="008E0132" w:rsidRDefault="008E0132" w:rsidP="008E0132">
      <w:pPr>
        <w:pStyle w:val="B1"/>
        <w:rPr>
          <w:lang w:eastAsia="zh-CN"/>
        </w:rPr>
      </w:pPr>
      <w:r>
        <w:rPr>
          <w:lang w:eastAsia="zh-CN"/>
        </w:rPr>
        <w:t>21.</w:t>
      </w:r>
      <w:r>
        <w:rPr>
          <w:lang w:eastAsia="zh-CN"/>
        </w:rPr>
        <w:tab/>
        <w:t xml:space="preserve">If location results is requested to be transferred to an LCS client or AF in step 8, the LMF returns an </w:t>
      </w:r>
      <w:proofErr w:type="spellStart"/>
      <w:r>
        <w:rPr>
          <w:lang w:eastAsia="zh-CN"/>
        </w:rPr>
        <w:t>Nlmf_Location_DetermineLocation</w:t>
      </w:r>
      <w:proofErr w:type="spellEnd"/>
      <w:r>
        <w:rPr>
          <w:lang w:eastAsia="zh-CN"/>
        </w:rPr>
        <w:t xml:space="preserve"> service operation response to the AMF and includes the Ranging/</w:t>
      </w:r>
      <w:proofErr w:type="spellStart"/>
      <w:r>
        <w:rPr>
          <w:lang w:eastAsia="zh-CN"/>
        </w:rPr>
        <w:t>Sidelink</w:t>
      </w:r>
      <w:proofErr w:type="spellEnd"/>
      <w:r>
        <w:rPr>
          <w:lang w:eastAsia="zh-CN"/>
        </w:rPr>
        <w:t xml:space="preserve"> positioning location results received at step 19 or calculated at step 20. The service operation may also contain the UE1's </w:t>
      </w:r>
      <w:proofErr w:type="spellStart"/>
      <w:r>
        <w:rPr>
          <w:lang w:eastAsia="zh-CN"/>
        </w:rPr>
        <w:t>sidelink</w:t>
      </w:r>
      <w:proofErr w:type="spellEnd"/>
      <w:r>
        <w:rPr>
          <w:lang w:eastAsia="zh-CN"/>
        </w:rPr>
        <w:t xml:space="preserve"> positioning capabilities if the capabilities are received in step 11 including an indication that the capabilities are non-variable and not received from AMF in step 9.</w:t>
      </w:r>
    </w:p>
    <w:p w14:paraId="63F53BEB" w14:textId="77777777" w:rsidR="008E0132" w:rsidRDefault="008E0132" w:rsidP="008E0132">
      <w:pPr>
        <w:pStyle w:val="B1"/>
        <w:rPr>
          <w:lang w:eastAsia="zh-CN"/>
        </w:rPr>
      </w:pPr>
      <w:r>
        <w:rPr>
          <w:lang w:eastAsia="zh-CN"/>
        </w:rPr>
        <w:t>22.</w:t>
      </w:r>
      <w:r>
        <w:rPr>
          <w:lang w:eastAsia="zh-CN"/>
        </w:rPr>
        <w:tab/>
        <w:t>If Ranging/</w:t>
      </w:r>
      <w:proofErr w:type="spellStart"/>
      <w:r>
        <w:rPr>
          <w:lang w:eastAsia="zh-CN"/>
        </w:rPr>
        <w:t>Sidelink</w:t>
      </w:r>
      <w:proofErr w:type="spellEnd"/>
      <w:r>
        <w:rPr>
          <w:lang w:eastAsia="zh-CN"/>
        </w:rPr>
        <w:t xml:space="preserve"> positioning location results were received at step 21, the AMF performs steps 7-12 of clause 6.2 to send the Ranging/</w:t>
      </w:r>
      <w:proofErr w:type="spellStart"/>
      <w:r>
        <w:rPr>
          <w:lang w:eastAsia="zh-CN"/>
        </w:rPr>
        <w:t>Sidelink</w:t>
      </w:r>
      <w:proofErr w:type="spellEnd"/>
      <w:r>
        <w:rPr>
          <w:lang w:eastAsia="zh-CN"/>
        </w:rPr>
        <w:t xml:space="preserve"> positioning location results to the GMLC and to an AF or LCS Client if this was requested at step 8. The Ranging/</w:t>
      </w:r>
      <w:proofErr w:type="spellStart"/>
      <w:r>
        <w:rPr>
          <w:lang w:eastAsia="zh-CN"/>
        </w:rPr>
        <w:t>Sidelink</w:t>
      </w:r>
      <w:proofErr w:type="spellEnd"/>
      <w:r>
        <w:rPr>
          <w:lang w:eastAsia="zh-CN"/>
        </w:rPr>
        <w:t xml:space="preserve"> positioning location results include the identities for the respective UEs received at step 8. The AMF may store the UE1's </w:t>
      </w:r>
      <w:proofErr w:type="spellStart"/>
      <w:r>
        <w:rPr>
          <w:lang w:eastAsia="zh-CN"/>
        </w:rPr>
        <w:t>sidelink</w:t>
      </w:r>
      <w:proofErr w:type="spellEnd"/>
      <w:r>
        <w:rPr>
          <w:lang w:eastAsia="zh-CN"/>
        </w:rPr>
        <w:t xml:space="preserve"> positioning capabilities from step 21.</w:t>
      </w:r>
    </w:p>
    <w:p w14:paraId="52088E85" w14:textId="77777777" w:rsidR="008E0132" w:rsidRDefault="008E0132" w:rsidP="008E0132">
      <w:pPr>
        <w:pStyle w:val="NO"/>
        <w:rPr>
          <w:lang w:eastAsia="zh-CN"/>
        </w:rPr>
      </w:pPr>
      <w:r>
        <w:rPr>
          <w:lang w:eastAsia="zh-CN"/>
        </w:rPr>
        <w:t>NOTE 5:</w:t>
      </w:r>
      <w:r>
        <w:rPr>
          <w:lang w:eastAsia="zh-CN"/>
        </w:rPr>
        <w:tab/>
        <w:t>Sending location results and global identities for UEs to an AF or LCS Client may require privacy verification from UEs and/or from the HPLMNs of UEs.</w:t>
      </w:r>
    </w:p>
    <w:p w14:paraId="4436A5EC" w14:textId="2E67D90E" w:rsidR="008E0132" w:rsidRDefault="008E0132" w:rsidP="008E0132">
      <w:pPr>
        <w:pStyle w:val="NO"/>
        <w:rPr>
          <w:lang w:eastAsia="zh-CN"/>
        </w:rPr>
      </w:pPr>
      <w:r>
        <w:rPr>
          <w:lang w:eastAsia="zh-CN"/>
        </w:rPr>
        <w:t>23.</w:t>
      </w:r>
      <w:r>
        <w:rPr>
          <w:lang w:eastAsia="zh-CN"/>
        </w:rPr>
        <w:tab/>
        <w:t>The LMF returns a supplementary services SL-MO-LR response to UE1 in a DL NAS TRANSPORT message and includes any Ranging/</w:t>
      </w:r>
      <w:proofErr w:type="spellStart"/>
      <w:r>
        <w:rPr>
          <w:lang w:eastAsia="zh-CN"/>
        </w:rPr>
        <w:t>Sidelink</w:t>
      </w:r>
      <w:proofErr w:type="spellEnd"/>
      <w:r>
        <w:rPr>
          <w:lang w:eastAsia="zh-CN"/>
        </w:rPr>
        <w:t xml:space="preserve"> positioning location results calculated at step 20 if step 20 was performed</w:t>
      </w:r>
    </w:p>
    <w:bookmarkEnd w:id="2"/>
    <w:bookmarkEnd w:id="3"/>
    <w:bookmarkEnd w:id="4"/>
    <w:bookmarkEnd w:id="5"/>
    <w:bookmarkEnd w:id="6"/>
    <w:bookmarkEnd w:id="7"/>
    <w:bookmarkEnd w:id="8"/>
    <w:bookmarkEnd w:id="9"/>
    <w:bookmarkEnd w:id="10"/>
    <w:bookmarkEnd w:id="11"/>
    <w:bookmarkEnd w:id="12"/>
    <w:bookmarkEnd w:id="13"/>
    <w:bookmarkEnd w:id="14"/>
    <w:bookmarkEnd w:id="15"/>
    <w:p w14:paraId="3069DEFE" w14:textId="77777777" w:rsidR="00E81109" w:rsidRDefault="00E81109" w:rsidP="00E811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 * * * *</w:t>
      </w:r>
    </w:p>
    <w:p w14:paraId="689C8BB1" w14:textId="77777777" w:rsidR="00E81109" w:rsidRDefault="00E81109" w:rsidP="00E81109"/>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1691C" w14:textId="77777777" w:rsidR="003F18C7" w:rsidRDefault="003F18C7">
      <w:r>
        <w:separator/>
      </w:r>
    </w:p>
  </w:endnote>
  <w:endnote w:type="continuationSeparator" w:id="0">
    <w:p w14:paraId="4FCCB68C" w14:textId="77777777" w:rsidR="003F18C7" w:rsidRDefault="003F18C7">
      <w:r>
        <w:continuationSeparator/>
      </w:r>
    </w:p>
  </w:endnote>
  <w:endnote w:type="continuationNotice" w:id="1">
    <w:p w14:paraId="0FCBF129" w14:textId="77777777" w:rsidR="003F18C7" w:rsidRDefault="003F18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5608A" w14:textId="77777777" w:rsidR="003F18C7" w:rsidRDefault="003F18C7">
      <w:r>
        <w:separator/>
      </w:r>
    </w:p>
  </w:footnote>
  <w:footnote w:type="continuationSeparator" w:id="0">
    <w:p w14:paraId="05C18E39" w14:textId="77777777" w:rsidR="003F18C7" w:rsidRDefault="003F18C7">
      <w:r>
        <w:continuationSeparator/>
      </w:r>
    </w:p>
  </w:footnote>
  <w:footnote w:type="continuationNotice" w:id="1">
    <w:p w14:paraId="779CABEC" w14:textId="77777777" w:rsidR="003F18C7" w:rsidRDefault="003F18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268E2"/>
    <w:multiLevelType w:val="hybridMultilevel"/>
    <w:tmpl w:val="DB70DAC0"/>
    <w:lvl w:ilvl="0" w:tplc="1DC676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29A76C8"/>
    <w:multiLevelType w:val="hybridMultilevel"/>
    <w:tmpl w:val="5FFA5A5C"/>
    <w:lvl w:ilvl="0" w:tplc="B01CBA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6366475">
    <w:abstractNumId w:val="0"/>
  </w:num>
  <w:num w:numId="2" w16cid:durableId="4142048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ED"/>
    <w:rsid w:val="00022E4A"/>
    <w:rsid w:val="00031DCF"/>
    <w:rsid w:val="00036AE1"/>
    <w:rsid w:val="00057A1C"/>
    <w:rsid w:val="00067292"/>
    <w:rsid w:val="000A6394"/>
    <w:rsid w:val="000B2BCC"/>
    <w:rsid w:val="000B4FED"/>
    <w:rsid w:val="000B76C8"/>
    <w:rsid w:val="000B7F1F"/>
    <w:rsid w:val="000B7FED"/>
    <w:rsid w:val="000C038A"/>
    <w:rsid w:val="000C6598"/>
    <w:rsid w:val="000D2ACD"/>
    <w:rsid w:val="000D44B3"/>
    <w:rsid w:val="000D70EA"/>
    <w:rsid w:val="000E0EE4"/>
    <w:rsid w:val="00145D43"/>
    <w:rsid w:val="00170C2F"/>
    <w:rsid w:val="001866EE"/>
    <w:rsid w:val="00192C46"/>
    <w:rsid w:val="001A08B3"/>
    <w:rsid w:val="001A5447"/>
    <w:rsid w:val="001A7B60"/>
    <w:rsid w:val="001B52F0"/>
    <w:rsid w:val="001B7A65"/>
    <w:rsid w:val="001D66A1"/>
    <w:rsid w:val="001E41F3"/>
    <w:rsid w:val="001F0B9B"/>
    <w:rsid w:val="00211EB3"/>
    <w:rsid w:val="002343D2"/>
    <w:rsid w:val="0026004D"/>
    <w:rsid w:val="0026380E"/>
    <w:rsid w:val="002640DD"/>
    <w:rsid w:val="002665DB"/>
    <w:rsid w:val="00273A41"/>
    <w:rsid w:val="00275D12"/>
    <w:rsid w:val="00284FEB"/>
    <w:rsid w:val="002860C4"/>
    <w:rsid w:val="002B2652"/>
    <w:rsid w:val="002B5741"/>
    <w:rsid w:val="002E200A"/>
    <w:rsid w:val="002E472E"/>
    <w:rsid w:val="002E4FE8"/>
    <w:rsid w:val="002F52D1"/>
    <w:rsid w:val="002F5E70"/>
    <w:rsid w:val="00305409"/>
    <w:rsid w:val="003411A9"/>
    <w:rsid w:val="003609EF"/>
    <w:rsid w:val="0036231A"/>
    <w:rsid w:val="00374DD4"/>
    <w:rsid w:val="003925C1"/>
    <w:rsid w:val="003B59AC"/>
    <w:rsid w:val="003C22E7"/>
    <w:rsid w:val="003D17E4"/>
    <w:rsid w:val="003D7558"/>
    <w:rsid w:val="003E1A36"/>
    <w:rsid w:val="003E2B69"/>
    <w:rsid w:val="003F18C7"/>
    <w:rsid w:val="003F632E"/>
    <w:rsid w:val="00410371"/>
    <w:rsid w:val="004242F1"/>
    <w:rsid w:val="004B3A16"/>
    <w:rsid w:val="004B75B7"/>
    <w:rsid w:val="004E151E"/>
    <w:rsid w:val="004F77A1"/>
    <w:rsid w:val="005141D9"/>
    <w:rsid w:val="0051580D"/>
    <w:rsid w:val="00521D81"/>
    <w:rsid w:val="00542AF9"/>
    <w:rsid w:val="00547111"/>
    <w:rsid w:val="00560FE0"/>
    <w:rsid w:val="00565729"/>
    <w:rsid w:val="00592D74"/>
    <w:rsid w:val="00597F72"/>
    <w:rsid w:val="005B54FC"/>
    <w:rsid w:val="005E2C44"/>
    <w:rsid w:val="005E4B58"/>
    <w:rsid w:val="005F6C55"/>
    <w:rsid w:val="00601D21"/>
    <w:rsid w:val="00621188"/>
    <w:rsid w:val="00622B77"/>
    <w:rsid w:val="006257ED"/>
    <w:rsid w:val="00642651"/>
    <w:rsid w:val="00653DE4"/>
    <w:rsid w:val="006631DB"/>
    <w:rsid w:val="00665C47"/>
    <w:rsid w:val="00695808"/>
    <w:rsid w:val="006B46FB"/>
    <w:rsid w:val="006E21FB"/>
    <w:rsid w:val="006F5FA7"/>
    <w:rsid w:val="007111D6"/>
    <w:rsid w:val="007139FF"/>
    <w:rsid w:val="00727C00"/>
    <w:rsid w:val="00731AB7"/>
    <w:rsid w:val="007362C2"/>
    <w:rsid w:val="00792342"/>
    <w:rsid w:val="007977A8"/>
    <w:rsid w:val="007A4857"/>
    <w:rsid w:val="007B0095"/>
    <w:rsid w:val="007B512A"/>
    <w:rsid w:val="007C06D5"/>
    <w:rsid w:val="007C2097"/>
    <w:rsid w:val="007C27B3"/>
    <w:rsid w:val="007D32CB"/>
    <w:rsid w:val="007D6A07"/>
    <w:rsid w:val="007F1324"/>
    <w:rsid w:val="007F7259"/>
    <w:rsid w:val="008040A8"/>
    <w:rsid w:val="008279FA"/>
    <w:rsid w:val="008626E7"/>
    <w:rsid w:val="00862D84"/>
    <w:rsid w:val="00863ACA"/>
    <w:rsid w:val="00865F5D"/>
    <w:rsid w:val="00870EE7"/>
    <w:rsid w:val="008818F2"/>
    <w:rsid w:val="00884A30"/>
    <w:rsid w:val="008863B9"/>
    <w:rsid w:val="008A45A6"/>
    <w:rsid w:val="008B2574"/>
    <w:rsid w:val="008D3CCC"/>
    <w:rsid w:val="008E0132"/>
    <w:rsid w:val="008E4ECE"/>
    <w:rsid w:val="008F1DA9"/>
    <w:rsid w:val="008F3789"/>
    <w:rsid w:val="008F4CFA"/>
    <w:rsid w:val="008F686C"/>
    <w:rsid w:val="0090253C"/>
    <w:rsid w:val="009122D1"/>
    <w:rsid w:val="009148DE"/>
    <w:rsid w:val="0091550F"/>
    <w:rsid w:val="00935DA7"/>
    <w:rsid w:val="00941E30"/>
    <w:rsid w:val="00962922"/>
    <w:rsid w:val="00972CAE"/>
    <w:rsid w:val="009777D9"/>
    <w:rsid w:val="00991B88"/>
    <w:rsid w:val="009A5753"/>
    <w:rsid w:val="009A579D"/>
    <w:rsid w:val="009E3297"/>
    <w:rsid w:val="009F734F"/>
    <w:rsid w:val="00A11225"/>
    <w:rsid w:val="00A14969"/>
    <w:rsid w:val="00A246B6"/>
    <w:rsid w:val="00A307AB"/>
    <w:rsid w:val="00A3439B"/>
    <w:rsid w:val="00A41C96"/>
    <w:rsid w:val="00A47E70"/>
    <w:rsid w:val="00A50CF0"/>
    <w:rsid w:val="00A7671C"/>
    <w:rsid w:val="00A85B4E"/>
    <w:rsid w:val="00AA2CBC"/>
    <w:rsid w:val="00AB6BBD"/>
    <w:rsid w:val="00AC510F"/>
    <w:rsid w:val="00AC5820"/>
    <w:rsid w:val="00AD1CD8"/>
    <w:rsid w:val="00AD4C84"/>
    <w:rsid w:val="00AD5FF6"/>
    <w:rsid w:val="00AE7F7D"/>
    <w:rsid w:val="00AF7830"/>
    <w:rsid w:val="00B258BB"/>
    <w:rsid w:val="00B2606E"/>
    <w:rsid w:val="00B63A65"/>
    <w:rsid w:val="00B67B97"/>
    <w:rsid w:val="00B874F4"/>
    <w:rsid w:val="00B968C8"/>
    <w:rsid w:val="00BA3EC5"/>
    <w:rsid w:val="00BA51D9"/>
    <w:rsid w:val="00BB5DFC"/>
    <w:rsid w:val="00BB7C4B"/>
    <w:rsid w:val="00BD279D"/>
    <w:rsid w:val="00BD6BB8"/>
    <w:rsid w:val="00C04766"/>
    <w:rsid w:val="00C20A11"/>
    <w:rsid w:val="00C352E3"/>
    <w:rsid w:val="00C41253"/>
    <w:rsid w:val="00C4592A"/>
    <w:rsid w:val="00C51BF8"/>
    <w:rsid w:val="00C66BA2"/>
    <w:rsid w:val="00C870F6"/>
    <w:rsid w:val="00C95985"/>
    <w:rsid w:val="00CC5026"/>
    <w:rsid w:val="00CC68D0"/>
    <w:rsid w:val="00CE43BB"/>
    <w:rsid w:val="00D03F9A"/>
    <w:rsid w:val="00D06D51"/>
    <w:rsid w:val="00D20BC3"/>
    <w:rsid w:val="00D24991"/>
    <w:rsid w:val="00D35EBB"/>
    <w:rsid w:val="00D43EC1"/>
    <w:rsid w:val="00D479A4"/>
    <w:rsid w:val="00D50255"/>
    <w:rsid w:val="00D66520"/>
    <w:rsid w:val="00D72533"/>
    <w:rsid w:val="00D75C25"/>
    <w:rsid w:val="00D84AE9"/>
    <w:rsid w:val="00DD224A"/>
    <w:rsid w:val="00DE0EF3"/>
    <w:rsid w:val="00DE34CF"/>
    <w:rsid w:val="00E07FF6"/>
    <w:rsid w:val="00E13F3D"/>
    <w:rsid w:val="00E34898"/>
    <w:rsid w:val="00E81109"/>
    <w:rsid w:val="00EB09B7"/>
    <w:rsid w:val="00EB3104"/>
    <w:rsid w:val="00EC7308"/>
    <w:rsid w:val="00ED2A3A"/>
    <w:rsid w:val="00EE518A"/>
    <w:rsid w:val="00EE6E6E"/>
    <w:rsid w:val="00EE7D7C"/>
    <w:rsid w:val="00F055F6"/>
    <w:rsid w:val="00F15BDF"/>
    <w:rsid w:val="00F25D98"/>
    <w:rsid w:val="00F300FB"/>
    <w:rsid w:val="00F511EB"/>
    <w:rsid w:val="00F71013"/>
    <w:rsid w:val="00F742AB"/>
    <w:rsid w:val="00F97087"/>
    <w:rsid w:val="00FB2F34"/>
    <w:rsid w:val="00FB6386"/>
    <w:rsid w:val="00FD3F9F"/>
    <w:rsid w:val="00FE63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362C2"/>
    <w:rPr>
      <w:rFonts w:ascii="Times New Roman" w:hAnsi="Times New Roman"/>
      <w:lang w:val="en-GB" w:eastAsia="en-US"/>
    </w:rPr>
  </w:style>
  <w:style w:type="character" w:customStyle="1" w:styleId="B1Char">
    <w:name w:val="B1 Char"/>
    <w:link w:val="B1"/>
    <w:qFormat/>
    <w:rsid w:val="007362C2"/>
    <w:rPr>
      <w:rFonts w:ascii="Times New Roman" w:hAnsi="Times New Roman"/>
      <w:lang w:val="en-GB" w:eastAsia="en-US"/>
    </w:rPr>
  </w:style>
  <w:style w:type="character" w:customStyle="1" w:styleId="THChar">
    <w:name w:val="TH Char"/>
    <w:link w:val="TH"/>
    <w:qFormat/>
    <w:rsid w:val="007362C2"/>
    <w:rPr>
      <w:rFonts w:ascii="Arial" w:hAnsi="Arial"/>
      <w:b/>
      <w:lang w:val="en-GB" w:eastAsia="en-US"/>
    </w:rPr>
  </w:style>
  <w:style w:type="character" w:customStyle="1" w:styleId="TFChar">
    <w:name w:val="TF Char"/>
    <w:link w:val="TF"/>
    <w:qFormat/>
    <w:rsid w:val="007362C2"/>
    <w:rPr>
      <w:rFonts w:ascii="Arial" w:hAnsi="Arial"/>
      <w:b/>
      <w:lang w:val="en-GB" w:eastAsia="en-US"/>
    </w:rPr>
  </w:style>
  <w:style w:type="paragraph" w:styleId="Revision">
    <w:name w:val="Revision"/>
    <w:hidden/>
    <w:uiPriority w:val="99"/>
    <w:semiHidden/>
    <w:rsid w:val="000027ED"/>
    <w:rPr>
      <w:rFonts w:ascii="Times New Roman" w:hAnsi="Times New Roman"/>
      <w:lang w:val="en-GB" w:eastAsia="en-US"/>
    </w:rPr>
  </w:style>
  <w:style w:type="character" w:customStyle="1" w:styleId="EditorsNoteChar">
    <w:name w:val="Editor's Note Char"/>
    <w:aliases w:val="EN Char"/>
    <w:link w:val="EditorsNote"/>
    <w:qFormat/>
    <w:locked/>
    <w:rsid w:val="00642651"/>
    <w:rPr>
      <w:rFonts w:ascii="Times New Roman" w:hAnsi="Times New Roman"/>
      <w:color w:val="FF0000"/>
      <w:lang w:val="en-GB" w:eastAsia="en-US"/>
    </w:rPr>
  </w:style>
  <w:style w:type="character" w:customStyle="1" w:styleId="B1Char1">
    <w:name w:val="B1 Char1"/>
    <w:rsid w:val="00642651"/>
    <w:rPr>
      <w:rFonts w:eastAsia="Times New Roman"/>
    </w:rPr>
  </w:style>
  <w:style w:type="paragraph" w:styleId="ListParagraph">
    <w:name w:val="List Paragraph"/>
    <w:basedOn w:val="Normal"/>
    <w:uiPriority w:val="34"/>
    <w:qFormat/>
    <w:rsid w:val="00F742AB"/>
    <w:pPr>
      <w:ind w:left="720"/>
      <w:contextualSpacing/>
    </w:pPr>
  </w:style>
  <w:style w:type="character" w:customStyle="1" w:styleId="B2Char">
    <w:name w:val="B2 Char"/>
    <w:link w:val="B2"/>
    <w:qFormat/>
    <w:rsid w:val="001A5447"/>
    <w:rPr>
      <w:rFonts w:ascii="Times New Roman" w:hAnsi="Times New Roman"/>
      <w:lang w:val="en-GB" w:eastAsia="en-US"/>
    </w:rPr>
  </w:style>
  <w:style w:type="character" w:customStyle="1" w:styleId="NOZchn">
    <w:name w:val="NO Zchn"/>
    <w:rsid w:val="008E0132"/>
  </w:style>
  <w:style w:type="character" w:customStyle="1" w:styleId="EXChar">
    <w:name w:val="EX Char"/>
    <w:link w:val="EX"/>
    <w:locked/>
    <w:rsid w:val="008E01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6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325828-E36E-4135-878E-4C694D0CB186}">
  <ds:schemaRefs>
    <ds:schemaRef ds:uri="http://purl.org/dc/elements/1.1/"/>
    <ds:schemaRef ds:uri="http://purl.org/dc/terms/"/>
    <ds:schemaRef ds:uri="http://purl.org/dc/dcmitype/"/>
    <ds:schemaRef ds:uri="23a22248-acb0-4303-bd1b-c36b2527d0a2"/>
    <ds:schemaRef ds:uri="http://schemas.microsoft.com/sharepoint/v4"/>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428F941E-BA35-4CCE-960C-12F6F1639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C74A8CA-0968-4506-A927-206174AD60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6</Pages>
  <Words>2372</Words>
  <Characters>13379</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15</cp:revision>
  <cp:lastPrinted>1900-01-01T05:00:00Z</cp:lastPrinted>
  <dcterms:created xsi:type="dcterms:W3CDTF">2024-01-09T18:55:00Z</dcterms:created>
  <dcterms:modified xsi:type="dcterms:W3CDTF">2024-01-12T21:30:00Z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